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zadávací dokumentace ve veřejné zakázce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„</w:t>
      </w:r>
      <w:r>
        <w:rPr>
          <w:b/>
          <w:sz w:val="24"/>
        </w:rPr>
        <w:t>Dodávka informačních technologií pro zvýšení kybernetické bezpečnosti“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sz w:val="22"/>
          <w:szCs w:val="22"/>
          <w:highlight w:val="yellow"/>
        </w:rPr>
        <w:t>[</w:t>
      </w:r>
      <w:r>
        <w:rPr>
          <w:rFonts w:cs="Arial"/>
          <w:b/>
          <w:sz w:val="22"/>
          <w:szCs w:val="22"/>
          <w:highlight w:val="yellow"/>
        </w:rPr>
        <w:t xml:space="preserve">[Část </w:t>
      </w:r>
      <w:r>
        <w:rPr>
          <w:rFonts w:cs="Arial"/>
          <w:b/>
          <w:bCs/>
          <w:sz w:val="24"/>
          <w:szCs w:val="22"/>
          <w:highlight w:val="yellow"/>
        </w:rPr>
        <w:t>1 Komunikační infrastruktura</w:t>
      </w:r>
      <w:r>
        <w:rPr>
          <w:rFonts w:cs="Arial"/>
          <w:b/>
          <w:sz w:val="22"/>
          <w:szCs w:val="22"/>
          <w:highlight w:val="yellow"/>
        </w:rPr>
        <w:t xml:space="preserve"> | Část 2 - Backup infrastruktura | </w:t>
      </w:r>
      <w:r>
        <w:rPr>
          <w:rFonts w:cs="Arial"/>
          <w:b/>
          <w:bCs/>
          <w:sz w:val="24"/>
          <w:szCs w:val="22"/>
          <w:highlight w:val="yellow"/>
        </w:rPr>
        <w:t>Část 3 – Autentizace a ochrana dat</w:t>
      </w:r>
      <w:r>
        <w:rPr>
          <w:rStyle w:val="Znakypropoznmkupodarouuser"/>
          <w:rFonts w:cs="Arial"/>
          <w:b/>
          <w:sz w:val="24"/>
          <w:szCs w:val="22"/>
          <w:highlight w:val="yellow"/>
        </w:rPr>
        <w:t xml:space="preserve"> </w:t>
      </w:r>
      <w:r>
        <w:rPr>
          <w:rStyle w:val="FootnoteReference"/>
          <w:rFonts w:cs="Arial"/>
          <w:b/>
          <w:sz w:val="22"/>
          <w:szCs w:val="22"/>
          <w:highlight w:val="yellow"/>
        </w:rPr>
        <w:footnoteReference w:id="2"/>
      </w:r>
      <w:r>
        <w:rPr>
          <w:rFonts w:cs="Arial"/>
          <w:b/>
          <w:sz w:val="22"/>
          <w:szCs w:val="22"/>
          <w:highlight w:val="yellow"/>
        </w:rPr>
        <w:t>]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VZOROVÝ FORMULÁŘ K PROKÁZÁNÍ TECHNICKÉ KVALIFIKACE DODAVATELE</w:t>
      </w:r>
    </w:p>
    <w:p>
      <w:pPr>
        <w:pStyle w:val="Normal"/>
        <w:rPr/>
      </w:pPr>
      <w:r>
        <w:rPr/>
      </w:r>
    </w:p>
    <w:tbl>
      <w:tblPr>
        <w:tblStyle w:val="Mkatabulky"/>
        <w:tblW w:w="893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3067"/>
        <w:gridCol w:w="5297"/>
      </w:tblGrid>
      <w:tr>
        <w:trPr/>
        <w:tc>
          <w:tcPr>
            <w:tcW w:w="8931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Seznam významných dodávek a/nebo služeb dodavatele</w:t>
            </w:r>
          </w:p>
          <w:p>
            <w:pPr>
              <w:pStyle w:val="Normal"/>
              <w:widowControl/>
              <w:spacing w:before="120" w:after="12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v souladu s požadavky zadávací dokumentace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1.</w:t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Název dodávky a/nebo služby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[</w:t>
            </w:r>
            <w:r>
              <w:rPr>
                <w:b/>
                <w:bCs/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sz w:val="20"/>
                <w:szCs w:val="20"/>
                <w:lang w:bidi="ar-SA"/>
              </w:rPr>
              <w:t>Požadavek zadavatele na prokázání tech. kvalifikace uvedený v zadávací dokumentaci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i/>
                <w:i/>
                <w:iCs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Stručný popis předmětu plnění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Identifikace smluvního dodavatele plnění a role účastníka při plnění (dodavatel / poddodavatel)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Doba realizace od – do (</w:t>
            </w:r>
            <w:r>
              <w:rPr>
                <w:rFonts w:cs="Calibri" w:cstheme="minorHAnsi"/>
                <w:kern w:val="0"/>
                <w:sz w:val="20"/>
                <w:szCs w:val="20"/>
                <w:lang w:bidi="ar-SA"/>
              </w:rPr>
              <w:t>ve formátu MM/RRRR-MM/RRRR)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Hodnota plnění účastníka (v Kč bez DPH) ve vztahu k prokazovanému požadavku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i/>
                <w:i/>
                <w:iCs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50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Identifikace objednatele / koncového zákazníka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50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Jméno a kontaktní údaje kontaktní osoby objednatele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2.</w:t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Název dodávky a/nebo služby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[</w:t>
            </w:r>
            <w:r>
              <w:rPr>
                <w:b/>
                <w:bCs/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sz w:val="20"/>
                <w:szCs w:val="20"/>
                <w:lang w:bidi="ar-SA"/>
              </w:rPr>
              <w:t>Požadavek zadavatele na prokázání tech. kvalifikace uvedený v zadávací dokumentaci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i/>
                <w:i/>
                <w:iCs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Stručný popis předmětu plnění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Identifikace smluvního dodavatele plnění a role účastníka při plnění (dodavatel / poddodavatel)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Doba realizace od – do (</w:t>
            </w:r>
            <w:r>
              <w:rPr>
                <w:rFonts w:cs="Calibri" w:cstheme="minorHAnsi"/>
                <w:kern w:val="0"/>
                <w:sz w:val="20"/>
                <w:szCs w:val="20"/>
                <w:lang w:bidi="ar-SA"/>
              </w:rPr>
              <w:t>ve formátu MM/RRRR-MM/RRRR)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Hodnota plnění účastníka (v Kč bez DPH) ve vztahu k prokazovanému požadavku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i/>
                <w:i/>
                <w:iCs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50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Identifikace objednatele / koncového zákazníka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50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Jméno a kontaktní údaje kontaktní osoby objednatele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restart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3.</w:t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Název dodávky a/nebo služby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[</w:t>
            </w:r>
            <w:r>
              <w:rPr>
                <w:b/>
                <w:bCs/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b/>
                <w:bCs/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i/>
                <w:i/>
                <w:iCs/>
              </w:rPr>
            </w:pPr>
            <w:r>
              <w:rPr>
                <w:i/>
                <w:iCs/>
                <w:kern w:val="0"/>
                <w:sz w:val="20"/>
                <w:szCs w:val="20"/>
                <w:lang w:bidi="ar-SA"/>
              </w:rPr>
              <w:t>Požadavek zadavatele na prokázání tech. kvalifikace uvedený v zadávací dokumentaci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i/>
                <w:i/>
                <w:iCs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88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Stručný popis předmětu plnění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Identifikace smluvního dodavatele plnění a role účastníka při plnění (dodavatel / poddodavatel)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Doba realizace od – do (</w:t>
            </w:r>
            <w:r>
              <w:rPr>
                <w:rFonts w:cs="Calibri" w:cstheme="minorHAnsi"/>
                <w:kern w:val="0"/>
                <w:sz w:val="20"/>
                <w:szCs w:val="20"/>
                <w:lang w:bidi="ar-SA"/>
              </w:rPr>
              <w:t>ve formátu MM/RRRR-MM/RRRR)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/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Hodnota plnění účastníka (v Kč bez DPH) ve vztahu k prokazovanému požadavku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i/>
                <w:i/>
                <w:iCs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50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Identifikace objednatele / koncového zákazníka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50" w:hRule="atLeast"/>
        </w:trPr>
        <w:tc>
          <w:tcPr>
            <w:tcW w:w="567" w:type="dxa"/>
            <w:vMerge w:val="continue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before="60" w:after="60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3067" w:type="dxa"/>
            <w:tcBorders/>
          </w:tcPr>
          <w:p>
            <w:pPr>
              <w:pStyle w:val="Normal"/>
              <w:widowControl/>
              <w:spacing w:before="60" w:after="60"/>
              <w:ind w:right="86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Jméno a kontaktní údaje kontaktní osoby objednatele</w:t>
            </w:r>
          </w:p>
        </w:tc>
        <w:tc>
          <w:tcPr>
            <w:tcW w:w="5297" w:type="dxa"/>
            <w:tcBorders/>
          </w:tcPr>
          <w:p>
            <w:pPr>
              <w:pStyle w:val="Normal"/>
              <w:widowControl/>
              <w:spacing w:before="60" w:after="60"/>
              <w:ind w:left="50"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  <w:tr>
        <w:trPr>
          <w:trHeight w:val="274" w:hRule="atLeast"/>
        </w:trPr>
        <w:tc>
          <w:tcPr>
            <w:tcW w:w="8931" w:type="dxa"/>
            <w:gridSpan w:val="3"/>
            <w:tcBorders/>
          </w:tcPr>
          <w:p>
            <w:pPr>
              <w:pStyle w:val="Normal"/>
              <w:widowControl/>
              <w:spacing w:before="60" w:after="60"/>
              <w:ind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Pro účely zadávacího řízení na shora uvedenou veřejnou zakázku prohlašuji, že údaje uvedené v Seznamu významných dodávek a/nebo služeb dodavatele jsou pravdivé a že dodávky a/nebo služby byly dodavatelem řádně realizovány.</w:t>
            </w:r>
          </w:p>
          <w:p>
            <w:pPr>
              <w:pStyle w:val="Normal"/>
              <w:widowControl/>
              <w:spacing w:before="60" w:after="60"/>
              <w:ind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ind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V 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 dne 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  <w:p>
            <w:pPr>
              <w:pStyle w:val="Normal"/>
              <w:widowControl/>
              <w:spacing w:before="60" w:after="60"/>
              <w:ind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ind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ind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ind w:right="129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pacing w:before="60" w:after="60"/>
              <w:ind w:left="5704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...............................................</w:t>
            </w:r>
          </w:p>
          <w:p>
            <w:pPr>
              <w:pStyle w:val="Normal"/>
              <w:widowControl/>
              <w:spacing w:before="60" w:after="60"/>
              <w:ind w:left="5706" w:right="129"/>
              <w:jc w:val="center"/>
              <w:rPr>
                <w:kern w:val="0"/>
                <w:sz w:val="20"/>
                <w:szCs w:val="20"/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[</w:t>
            </w:r>
            <w:r>
              <w:rPr>
                <w:kern w:val="0"/>
                <w:sz w:val="20"/>
                <w:szCs w:val="20"/>
                <w:highlight w:val="yellow"/>
                <w:lang w:bidi="ar-SA"/>
              </w:rPr>
              <w:t>DOPLNÍ DODAVATEL</w:t>
            </w:r>
            <w:r>
              <w:rPr>
                <w:kern w:val="0"/>
                <w:sz w:val="20"/>
                <w:szCs w:val="20"/>
                <w:lang w:bidi="ar-SA"/>
              </w:rPr>
              <w:t>]</w:t>
            </w:r>
          </w:p>
        </w:tc>
      </w:tr>
    </w:tbl>
    <w:p>
      <w:pPr>
        <w:pStyle w:val="Normal"/>
        <w:widowControl/>
        <w:bidi w:val="0"/>
        <w:spacing w:before="120" w:after="12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700" w:gutter="0" w:header="568" w:top="1843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spacing w:before="120" w:after="1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jc w:val="left"/>
      <w:rPr>
        <w:rFonts w:ascii="Arial" w:hAnsi="Arial"/>
        <w:sz w:val="14"/>
        <w:szCs w:val="14"/>
      </w:rPr>
    </w:pPr>
    <w:r>
      <w:rPr>
        <w:rStyle w:val="PageNumber"/>
        <w:rFonts w:cs="Arial" w:ascii="Arial" w:hAnsi="Arial"/>
        <w:sz w:val="14"/>
        <w:szCs w:val="14"/>
      </w:rPr>
      <w:t xml:space="preserve">Příloha č. </w:t>
    </w:r>
    <w:r>
      <w:rPr>
        <w:rStyle w:val="PageNumber"/>
        <w:rFonts w:cs="Arial" w:ascii="Arial" w:hAnsi="Arial"/>
        <w:sz w:val="14"/>
        <w:szCs w:val="14"/>
      </w:rPr>
      <w:t>5</w:t>
    </w:r>
    <w:r>
      <w:rPr>
        <w:rStyle w:val="PageNumber"/>
        <w:rFonts w:cs="Arial" w:ascii="Arial" w:hAnsi="Arial"/>
        <w:sz w:val="14"/>
        <w:szCs w:val="14"/>
      </w:rPr>
      <w:t xml:space="preserve"> ZD – Čestné prohlášení k prokázání technické kvalifikace</w:t>
    </w:r>
    <w:r>
      <w:rPr>
        <w:rFonts w:ascii="Arial" w:hAnsi="Arial"/>
        <w:sz w:val="14"/>
        <w:szCs w:val="14"/>
      </w:rPr>
      <w:tab/>
      <w:tab/>
      <w:t xml:space="preserve">-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PAGE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/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NUMPAGES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jc w:val="left"/>
      <w:rPr>
        <w:rFonts w:ascii="Arial" w:hAnsi="Arial"/>
        <w:sz w:val="14"/>
        <w:szCs w:val="14"/>
      </w:rPr>
    </w:pPr>
    <w:r>
      <w:rPr>
        <w:rStyle w:val="PageNumber"/>
        <w:rFonts w:cs="Arial" w:ascii="Arial" w:hAnsi="Arial"/>
        <w:sz w:val="14"/>
        <w:szCs w:val="14"/>
      </w:rPr>
      <w:t xml:space="preserve">Příloha č. </w:t>
    </w:r>
    <w:r>
      <w:rPr>
        <w:rStyle w:val="PageNumber"/>
        <w:rFonts w:cs="Arial" w:ascii="Arial" w:hAnsi="Arial"/>
        <w:sz w:val="14"/>
        <w:szCs w:val="14"/>
      </w:rPr>
      <w:t>5</w:t>
    </w:r>
    <w:r>
      <w:rPr>
        <w:rStyle w:val="PageNumber"/>
        <w:rFonts w:cs="Arial" w:ascii="Arial" w:hAnsi="Arial"/>
        <w:sz w:val="14"/>
        <w:szCs w:val="14"/>
      </w:rPr>
      <w:t xml:space="preserve"> ZD – Čestné prohlášení k prokázání technické kvalifikace</w:t>
    </w:r>
    <w:r>
      <w:rPr>
        <w:rFonts w:ascii="Arial" w:hAnsi="Arial"/>
        <w:sz w:val="14"/>
        <w:szCs w:val="14"/>
      </w:rPr>
      <w:tab/>
      <w:tab/>
      <w:t xml:space="preserve">-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PAGE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/ </w:t>
    </w:r>
    <w:r>
      <w:rPr>
        <w:rFonts w:ascii="Arial" w:hAnsi="Arial"/>
        <w:sz w:val="14"/>
        <w:szCs w:val="14"/>
      </w:rPr>
      <w:fldChar w:fldCharType="begin"/>
    </w:r>
    <w:r>
      <w:rPr>
        <w:sz w:val="14"/>
        <w:szCs w:val="14"/>
        <w:rFonts w:ascii="Arial" w:hAnsi="Arial"/>
      </w:rPr>
      <w:instrText xml:space="preserve"> NUMPAGES </w:instrText>
    </w:r>
    <w:r>
      <w:rPr>
        <w:sz w:val="14"/>
        <w:szCs w:val="14"/>
        <w:rFonts w:ascii="Arial" w:hAnsi="Arial"/>
      </w:rPr>
      <w:fldChar w:fldCharType="separate"/>
    </w:r>
    <w:r>
      <w:rPr>
        <w:sz w:val="14"/>
        <w:szCs w:val="14"/>
        <w:rFonts w:ascii="Arial" w:hAnsi="Arial"/>
      </w:rPr>
      <w:t>2</w:t>
    </w:r>
    <w:r>
      <w:rPr>
        <w:sz w:val="14"/>
        <w:szCs w:val="14"/>
        <w:rFonts w:ascii="Arial" w:hAnsi="Arial"/>
      </w:rPr>
      <w:fldChar w:fldCharType="end"/>
    </w:r>
    <w:r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i/>
          <w:i/>
          <w:iCs/>
          <w:sz w:val="18"/>
          <w:szCs w:val="16"/>
        </w:rPr>
      </w:pPr>
      <w:r>
        <w:rPr>
          <w:rStyle w:val="Znakypropoznmkupodarou"/>
        </w:rPr>
        <w:footnoteRef/>
      </w:r>
      <w:r>
        <w:rPr>
          <w:i/>
          <w:iCs/>
          <w:sz w:val="18"/>
          <w:szCs w:val="16"/>
        </w:rPr>
        <w:t xml:space="preserve"> </w:t>
      </w:r>
      <w:r>
        <w:rPr>
          <w:i/>
          <w:iCs/>
          <w:sz w:val="18"/>
          <w:szCs w:val="16"/>
        </w:rPr>
        <w:t>Vyberte název části, do které podáváte nabídku – ostatní smažte.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9072" w:leader="none"/>
      </w:tabs>
      <w:spacing w:before="0" w:after="0"/>
      <w:rPr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54610</wp:posOffset>
          </wp:positionH>
          <wp:positionV relativeFrom="paragraph">
            <wp:posOffset>-461010</wp:posOffset>
          </wp:positionV>
          <wp:extent cx="1351280" cy="607695"/>
          <wp:effectExtent l="0" t="0" r="0" b="0"/>
          <wp:wrapNone/>
          <wp:docPr id="1" name="Obrázek 14 k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4 k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2044700</wp:posOffset>
          </wp:positionH>
          <wp:positionV relativeFrom="paragraph">
            <wp:posOffset>-410210</wp:posOffset>
          </wp:positionV>
          <wp:extent cx="1775460" cy="474980"/>
          <wp:effectExtent l="0" t="0" r="0" b="0"/>
          <wp:wrapNone/>
          <wp:docPr id="2" name="Obrázek 13 k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3 kopi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4655185</wp:posOffset>
          </wp:positionH>
          <wp:positionV relativeFrom="paragraph">
            <wp:posOffset>-375920</wp:posOffset>
          </wp:positionV>
          <wp:extent cx="1588770" cy="434975"/>
          <wp:effectExtent l="0" t="0" r="0" b="0"/>
          <wp:wrapSquare wrapText="bothSides"/>
          <wp:docPr id="3" name="obrázek 1 kopie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 kopie 1" descr="logo_cmyk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right" w:pos="9072" w:leader="none"/>
      </w:tabs>
      <w:spacing w:before="0" w:after="0"/>
      <w:rPr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54610</wp:posOffset>
          </wp:positionH>
          <wp:positionV relativeFrom="paragraph">
            <wp:posOffset>-461010</wp:posOffset>
          </wp:positionV>
          <wp:extent cx="1351280" cy="607695"/>
          <wp:effectExtent l="0" t="0" r="0" b="0"/>
          <wp:wrapNone/>
          <wp:docPr id="4" name="Obrázek 14 k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4 k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2044700</wp:posOffset>
          </wp:positionH>
          <wp:positionV relativeFrom="paragraph">
            <wp:posOffset>-410210</wp:posOffset>
          </wp:positionV>
          <wp:extent cx="1775460" cy="474980"/>
          <wp:effectExtent l="0" t="0" r="0" b="0"/>
          <wp:wrapNone/>
          <wp:docPr id="5" name="Obrázek 13 k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13 kopi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4655185</wp:posOffset>
          </wp:positionH>
          <wp:positionV relativeFrom="paragraph">
            <wp:posOffset>-375920</wp:posOffset>
          </wp:positionV>
          <wp:extent cx="1588770" cy="434975"/>
          <wp:effectExtent l="0" t="0" r="0" b="0"/>
          <wp:wrapSquare wrapText="bothSides"/>
          <wp:docPr id="6" name="obrázek 1 kopie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 kopie 1" descr="logo_cmyk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2"/>
        <w:szCs w:val="22"/>
        <w:rFonts w:ascii="Verdana" w:hAnsi="Verdana" w:cs="Times New Roman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45b0"/>
    <w:pPr>
      <w:widowControl/>
      <w:bidi w:val="0"/>
      <w:spacing w:before="120" w:after="120"/>
      <w:jc w:val="both"/>
    </w:pPr>
    <w:rPr>
      <w:rFonts w:ascii="Arial" w:hAnsi="Arial" w:eastAsia="Times New Roman" w:cs="Arial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807ec4"/>
    <w:pPr>
      <w:keepNext w:val="true"/>
      <w:keepLines/>
      <w:spacing w:lineRule="auto" w:line="276" w:before="480" w:after="120"/>
      <w:outlineLvl w:val="0"/>
    </w:pPr>
    <w:rPr>
      <w:rFonts w:ascii="Cambria" w:hAnsi="Cambria" w:eastAsia="Calibri"/>
      <w:b/>
      <w:color w:val="365F91"/>
      <w:sz w:val="28"/>
    </w:rPr>
  </w:style>
  <w:style w:type="paragraph" w:styleId="Heading2">
    <w:name w:val="heading 2"/>
    <w:basedOn w:val="Normal"/>
    <w:next w:val="Normal"/>
    <w:link w:val="Nadpis2Char"/>
    <w:unhideWhenUsed/>
    <w:qFormat/>
    <w:locked/>
    <w:rsid w:val="00422e27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semiHidden/>
    <w:unhideWhenUsed/>
    <w:qFormat/>
    <w:locked/>
    <w:rsid w:val="00422e27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nhideWhenUsed/>
    <w:qFormat/>
    <w:locked/>
    <w:rsid w:val="00422e27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9"/>
    <w:qFormat/>
    <w:locked/>
    <w:rsid w:val="00807ec4"/>
    <w:rPr>
      <w:rFonts w:ascii="Cambria" w:hAnsi="Cambria"/>
      <w:b/>
      <w:color w:val="365F91"/>
      <w:sz w:val="28"/>
    </w:rPr>
  </w:style>
  <w:style w:type="character" w:styleId="TextbublinyChar" w:customStyle="1">
    <w:name w:val="Text bubliny Char"/>
    <w:link w:val="BalloonText"/>
    <w:uiPriority w:val="99"/>
    <w:semiHidden/>
    <w:qFormat/>
    <w:locked/>
    <w:rsid w:val="005a0695"/>
    <w:rPr>
      <w:rFonts w:ascii="Tahoma" w:hAnsi="Tahoma"/>
      <w:sz w:val="16"/>
    </w:rPr>
  </w:style>
  <w:style w:type="character" w:styleId="Hyperlink">
    <w:name w:val="Hyperlink"/>
    <w:uiPriority w:val="99"/>
    <w:semiHidden/>
    <w:rsid w:val="008a121e"/>
    <w:rPr>
      <w:rFonts w:cs="Times New Roman"/>
      <w:color w:val="0000FF"/>
      <w:u w:val="single"/>
    </w:rPr>
  </w:style>
  <w:style w:type="character" w:styleId="ZpatChar" w:customStyle="1">
    <w:name w:val="Zápatí Char"/>
    <w:uiPriority w:val="99"/>
    <w:semiHidden/>
    <w:qFormat/>
    <w:locked/>
    <w:rsid w:val="008a121e"/>
    <w:rPr>
      <w:rFonts w:ascii="Times New Roman" w:hAnsi="Times New Roman"/>
      <w:sz w:val="24"/>
      <w:lang w:eastAsia="cs-CZ"/>
    </w:rPr>
  </w:style>
  <w:style w:type="character" w:styleId="PageNumber">
    <w:name w:val="page number"/>
    <w:uiPriority w:val="99"/>
    <w:rsid w:val="008a121e"/>
    <w:rPr>
      <w:rFonts w:cs="Times New Roman"/>
    </w:rPr>
  </w:style>
  <w:style w:type="character" w:styleId="ZhlavChar" w:customStyle="1">
    <w:name w:val="Záhlaví Char"/>
    <w:uiPriority w:val="99"/>
    <w:semiHidden/>
    <w:qFormat/>
    <w:locked/>
    <w:rsid w:val="008a121e"/>
    <w:rPr>
      <w:rFonts w:ascii="Times New Roman" w:hAnsi="Times New Roman"/>
      <w:sz w:val="24"/>
      <w:lang w:eastAsia="cs-CZ"/>
    </w:rPr>
  </w:style>
  <w:style w:type="character" w:styleId="TextkomenteChar" w:customStyle="1">
    <w:name w:val="Text komentáře Char"/>
    <w:uiPriority w:val="99"/>
    <w:qFormat/>
    <w:locked/>
    <w:rsid w:val="008a121e"/>
    <w:rPr>
      <w:rFonts w:ascii="Times New Roman" w:hAnsi="Times New Roman"/>
      <w:lang w:eastAsia="cs-CZ"/>
    </w:rPr>
  </w:style>
  <w:style w:type="character" w:styleId="Zkladntext2Char" w:customStyle="1">
    <w:name w:val="Základní text 2 Char"/>
    <w:link w:val="BodyText2"/>
    <w:uiPriority w:val="99"/>
    <w:semiHidden/>
    <w:qFormat/>
    <w:locked/>
    <w:rsid w:val="008a121e"/>
    <w:rPr>
      <w:rFonts w:eastAsia="Times New Roman"/>
      <w:sz w:val="24"/>
      <w:lang w:eastAsia="cs-CZ"/>
    </w:rPr>
  </w:style>
  <w:style w:type="character" w:styleId="platne1" w:customStyle="1">
    <w:name w:val="platne1"/>
    <w:uiPriority w:val="99"/>
    <w:qFormat/>
    <w:rsid w:val="008a121e"/>
    <w:rPr/>
  </w:style>
  <w:style w:type="character" w:styleId="CommentReference">
    <w:name w:val="annotation reference"/>
    <w:uiPriority w:val="99"/>
    <w:qFormat/>
    <w:rsid w:val="005a0695"/>
    <w:rPr>
      <w:rFonts w:cs="Times New Roman"/>
      <w:sz w:val="16"/>
    </w:rPr>
  </w:style>
  <w:style w:type="character" w:styleId="PedmtkomenteChar" w:customStyle="1">
    <w:name w:val="Předmět komentáře Char"/>
    <w:link w:val="annotationsubject"/>
    <w:uiPriority w:val="99"/>
    <w:semiHidden/>
    <w:qFormat/>
    <w:locked/>
    <w:rsid w:val="005a0695"/>
    <w:rPr>
      <w:rFonts w:ascii="Times New Roman" w:hAnsi="Times New Roman"/>
      <w:b/>
      <w:lang w:eastAsia="cs-CZ"/>
    </w:rPr>
  </w:style>
  <w:style w:type="character" w:styleId="Zkladntext3Char" w:customStyle="1">
    <w:name w:val="Základní text 3 Char"/>
    <w:link w:val="BodyText3"/>
    <w:uiPriority w:val="99"/>
    <w:semiHidden/>
    <w:qFormat/>
    <w:locked/>
    <w:rsid w:val="00e37257"/>
    <w:rPr>
      <w:rFonts w:ascii="Times New Roman" w:hAnsi="Times New Roman"/>
      <w:sz w:val="16"/>
    </w:rPr>
  </w:style>
  <w:style w:type="character" w:styleId="NzevChar" w:customStyle="1">
    <w:name w:val="Název Char"/>
    <w:qFormat/>
    <w:locked/>
    <w:rsid w:val="00f257ca"/>
    <w:rPr>
      <w:rFonts w:ascii="Arial" w:hAnsi="Arial" w:eastAsia="Times New Roman" w:cs="Arial"/>
      <w:b/>
      <w:lang w:val="cs-CZ" w:eastAsia="cs-CZ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locked/>
    <w:rsid w:val="00862e79"/>
    <w:rPr>
      <w:rFonts w:ascii="Calibri" w:hAnsi="Calibri"/>
      <w:sz w:val="16"/>
    </w:rPr>
  </w:style>
  <w:style w:type="character" w:styleId="Nadpis2Char" w:customStyle="1">
    <w:name w:val="Nadpis 2 Char"/>
    <w:qFormat/>
    <w:rsid w:val="00422e2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dpis3Char" w:customStyle="1">
    <w:name w:val="Nadpis 3 Char"/>
    <w:semiHidden/>
    <w:qFormat/>
    <w:rsid w:val="00422e27"/>
    <w:rPr>
      <w:rFonts w:ascii="Cambria" w:hAnsi="Cambria" w:eastAsia="Times New Roman" w:cs="Times New Roman"/>
      <w:b/>
      <w:bCs/>
      <w:sz w:val="26"/>
      <w:szCs w:val="26"/>
    </w:rPr>
  </w:style>
  <w:style w:type="character" w:styleId="Nadpis4Char" w:customStyle="1">
    <w:name w:val="Nadpis 4 Char"/>
    <w:qFormat/>
    <w:rsid w:val="00422e27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locked/>
    <w:rsid w:val="006263b2"/>
    <w:rPr/>
  </w:style>
  <w:style w:type="character" w:styleId="ZkladntextodsazenChar" w:customStyle="1">
    <w:name w:val="Základní text odsazený Char"/>
    <w:basedOn w:val="DefaultParagraphFont"/>
    <w:uiPriority w:val="99"/>
    <w:semiHidden/>
    <w:qFormat/>
    <w:rsid w:val="00cc60aa"/>
    <w:rPr>
      <w:rFonts w:ascii="Arial" w:hAnsi="Arial" w:eastAsia="Times New Roman" w:cs="Arial"/>
      <w:lang w:val="cs-CZ" w:eastAsia="cs-CZ"/>
    </w:rPr>
  </w:style>
  <w:style w:type="character" w:styleId="TextpoznpodarouChar" w:customStyle="1">
    <w:name w:val="Text pozn. pod čarou Char"/>
    <w:basedOn w:val="DefaultParagraphFont"/>
    <w:uiPriority w:val="99"/>
    <w:qFormat/>
    <w:rsid w:val="00474aa3"/>
    <w:rPr>
      <w:rFonts w:ascii="Arial" w:hAnsi="Arial" w:eastAsia="Times New Roman" w:cs="Arial"/>
      <w:lang w:val="cs-CZ" w:eastAsia="cs-CZ"/>
    </w:rPr>
  </w:style>
  <w:style w:type="character" w:styleId="Znakypropoznmkupodarou">
    <w:name w:val="Znaky pro poznámku pod čarou"/>
    <w:basedOn w:val="DefaultParagraphFont"/>
    <w:uiPriority w:val="99"/>
    <w:unhideWhenUsed/>
    <w:qFormat/>
    <w:rsid w:val="00474aa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OdstavecseseznamemChar" w:customStyle="1">
    <w:name w:val="Odstavec se seznamem Char"/>
    <w:link w:val="ListParagraph"/>
    <w:uiPriority w:val="34"/>
    <w:qFormat/>
    <w:locked/>
    <w:rsid w:val="002c5d97"/>
    <w:rPr>
      <w:rFonts w:ascii="Arial" w:hAnsi="Arial" w:eastAsia="Times New Roman" w:cs="Arial"/>
      <w:lang w:val="cs-CZ" w:eastAsia="cs-CZ"/>
    </w:rPr>
  </w:style>
  <w:style w:type="character" w:styleId="FontStyle38" w:customStyle="1">
    <w:name w:val="Font Style38"/>
    <w:qFormat/>
    <w:rsid w:val="00dc722f"/>
    <w:rPr>
      <w:rFonts w:ascii="Times New Roman" w:hAnsi="Times New Roman"/>
      <w:color w:val="000000"/>
      <w:sz w:val="20"/>
    </w:rPr>
  </w:style>
  <w:style w:type="character" w:styleId="PodnadpisChar" w:customStyle="1">
    <w:name w:val="Podnadpis Char"/>
    <w:basedOn w:val="DefaultParagraphFont"/>
    <w:qFormat/>
    <w:rsid w:val="00ca079d"/>
    <w:rPr>
      <w:rFonts w:ascii="Arial" w:hAnsi="Arial" w:eastAsia="Times New Roman"/>
      <w:b/>
      <w:sz w:val="32"/>
      <w:lang w:val="cs-CZ" w:eastAsia="cs-CZ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6e26bf"/>
    <w:rPr>
      <w:color w:val="605E5C"/>
      <w:shd w:fill="E1DFDD" w:val="clear"/>
    </w:rPr>
  </w:style>
  <w:style w:type="character" w:styleId="Znakypropoznmkupodarouuser">
    <w:name w:val="Znaky pro poznámku pod čarou (user)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qFormat/>
    <w:rsid w:val="005a0695"/>
    <w:pPr/>
    <w:rPr>
      <w:rFonts w:ascii="Tahoma" w:hAnsi="Tahoma" w:eastAsia="Calibri"/>
      <w:sz w:val="16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semiHidden/>
    <w:rsid w:val="008a121e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eastAsia="Calibri"/>
    </w:rPr>
  </w:style>
  <w:style w:type="paragraph" w:styleId="Header">
    <w:name w:val="header"/>
    <w:basedOn w:val="Normal"/>
    <w:link w:val="ZhlavChar"/>
    <w:uiPriority w:val="99"/>
    <w:semiHidden/>
    <w:rsid w:val="008a121e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eastAsia="Calibri"/>
    </w:rPr>
  </w:style>
  <w:style w:type="paragraph" w:styleId="CommentText">
    <w:name w:val="annotation text"/>
    <w:basedOn w:val="Normal"/>
    <w:link w:val="TextkomenteChar"/>
    <w:uiPriority w:val="99"/>
    <w:rsid w:val="008a121e"/>
    <w:pPr/>
    <w:rPr>
      <w:rFonts w:ascii="Times New Roman" w:hAnsi="Times New Roman" w:eastAsia="Calibri"/>
    </w:rPr>
  </w:style>
  <w:style w:type="paragraph" w:styleId="BodyText2">
    <w:name w:val="Body Text 2"/>
    <w:basedOn w:val="Normal"/>
    <w:link w:val="Zkladntext2Char"/>
    <w:uiPriority w:val="99"/>
    <w:semiHidden/>
    <w:qFormat/>
    <w:rsid w:val="008a121e"/>
    <w:pPr/>
    <w:rPr>
      <w:rFonts w:ascii="Verdana" w:hAnsi="Verdana"/>
    </w:rPr>
  </w:style>
  <w:style w:type="paragraph" w:styleId="NZEVKAPITOLY" w:customStyle="1">
    <w:name w:val="NÁZEV KAPITOLY"/>
    <w:basedOn w:val="Normal"/>
    <w:uiPriority w:val="99"/>
    <w:qFormat/>
    <w:rsid w:val="008a121e"/>
    <w:pPr/>
    <w:rPr>
      <w:rFonts w:ascii="Verdana" w:hAnsi="Verdana" w:eastAsia="Calibri"/>
      <w:b/>
      <w:caps/>
      <w:sz w:val="22"/>
    </w:rPr>
  </w:style>
  <w:style w:type="paragraph" w:styleId="ListParagraph">
    <w:name w:val="List Paragraph"/>
    <w:basedOn w:val="Normal"/>
    <w:link w:val="OdstavecseseznamemChar"/>
    <w:uiPriority w:val="34"/>
    <w:qFormat/>
    <w:rsid w:val="008a121e"/>
    <w:pPr>
      <w:ind w:left="708"/>
    </w:pPr>
    <w:rPr/>
  </w:style>
  <w:style w:type="paragraph" w:styleId="Odstavec1" w:customStyle="1">
    <w:name w:val="Odstavec 1."/>
    <w:basedOn w:val="Normal"/>
    <w:uiPriority w:val="99"/>
    <w:qFormat/>
    <w:rsid w:val="008a121e"/>
    <w:pPr>
      <w:keepNext w:val="true"/>
      <w:numPr>
        <w:ilvl w:val="0"/>
        <w:numId w:val="1"/>
      </w:numPr>
      <w:spacing w:before="360" w:after="120"/>
    </w:pPr>
    <w:rPr>
      <w:b/>
      <w:bCs/>
    </w:rPr>
  </w:style>
  <w:style w:type="paragraph" w:styleId="Odstavec11" w:customStyle="1">
    <w:name w:val="Odstavec 1.1"/>
    <w:basedOn w:val="Normal"/>
    <w:uiPriority w:val="99"/>
    <w:qFormat/>
    <w:rsid w:val="008a121e"/>
    <w:pPr>
      <w:numPr>
        <w:ilvl w:val="1"/>
        <w:numId w:val="1"/>
      </w:numPr>
    </w:pPr>
    <w:rPr/>
  </w:style>
  <w:style w:type="paragraph" w:styleId="StylLatinkaArialSloitArial10bPed0cm" w:customStyle="1">
    <w:name w:val="Styl (Latinka) Arial (Složité) Arial 10 b. Před:  0 cm"/>
    <w:basedOn w:val="Normal"/>
    <w:uiPriority w:val="99"/>
    <w:qFormat/>
    <w:rsid w:val="008a121e"/>
    <w:pPr>
      <w:tabs>
        <w:tab w:val="clear" w:pos="708"/>
        <w:tab w:val="left" w:pos="1531" w:leader="none"/>
        <w:tab w:val="left" w:pos="2325" w:leader="none"/>
      </w:tabs>
      <w:spacing w:lineRule="atLeast" w:line="200"/>
    </w:pPr>
    <w:rPr>
      <w:lang w:eastAsia="en-US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qFormat/>
    <w:rsid w:val="005a0695"/>
    <w:pPr/>
    <w:rPr>
      <w:b/>
    </w:rPr>
  </w:style>
  <w:style w:type="paragraph" w:styleId="BodyText3">
    <w:name w:val="Body Text 3"/>
    <w:basedOn w:val="Normal"/>
    <w:link w:val="Zkladntext3Char"/>
    <w:uiPriority w:val="99"/>
    <w:semiHidden/>
    <w:qFormat/>
    <w:rsid w:val="00e37257"/>
    <w:pPr/>
    <w:rPr>
      <w:rFonts w:ascii="Times New Roman" w:hAnsi="Times New Roman" w:eastAsia="Calibri"/>
      <w:sz w:val="16"/>
    </w:rPr>
  </w:style>
  <w:style w:type="paragraph" w:styleId="Title">
    <w:name w:val="Title"/>
    <w:basedOn w:val="Normal"/>
    <w:next w:val="Normal"/>
    <w:link w:val="NzevChar"/>
    <w:qFormat/>
    <w:rsid w:val="00f257ca"/>
    <w:pPr>
      <w:keepNext w:val="true"/>
      <w:spacing w:before="120" w:after="60"/>
      <w:jc w:val="center"/>
    </w:pPr>
    <w:rPr>
      <w:b/>
    </w:rPr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862e79"/>
    <w:pPr>
      <w:ind w:left="283"/>
    </w:pPr>
    <w:rPr>
      <w:rFonts w:eastAsia="Calibri"/>
      <w:sz w:val="16"/>
    </w:rPr>
  </w:style>
  <w:style w:type="paragraph" w:styleId="Obsahtabulkyuser" w:customStyle="1">
    <w:name w:val="Obsah tabulky (user)"/>
    <w:basedOn w:val="Normal"/>
    <w:uiPriority w:val="99"/>
    <w:qFormat/>
    <w:rsid w:val="00916726"/>
    <w:pPr>
      <w:suppressLineNumbers/>
      <w:suppressAutoHyphens w:val="true"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ZkladntextodsazenChar"/>
    <w:uiPriority w:val="99"/>
    <w:semiHidden/>
    <w:unhideWhenUsed/>
    <w:rsid w:val="00cc60aa"/>
    <w:pPr>
      <w:ind w:left="283"/>
    </w:pPr>
    <w:rPr/>
  </w:style>
  <w:style w:type="paragraph" w:styleId="FootnoteText">
    <w:name w:val="footnote text"/>
    <w:basedOn w:val="Normal"/>
    <w:link w:val="TextpoznpodarouChar"/>
    <w:uiPriority w:val="99"/>
    <w:unhideWhenUsed/>
    <w:qFormat/>
    <w:rsid w:val="00474aa3"/>
    <w:pPr>
      <w:spacing w:before="0" w:after="0"/>
    </w:pPr>
    <w:rPr/>
  </w:style>
  <w:style w:type="paragraph" w:styleId="Revision">
    <w:name w:val="Revision"/>
    <w:uiPriority w:val="99"/>
    <w:semiHidden/>
    <w:qFormat/>
    <w:rsid w:val="008c1d68"/>
    <w:pPr>
      <w:widowControl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cs-CZ" w:eastAsia="cs-CZ" w:bidi="ar-SA"/>
    </w:rPr>
  </w:style>
  <w:style w:type="paragraph" w:styleId="Subtitle">
    <w:name w:val="Subtitle"/>
    <w:basedOn w:val="Normal"/>
    <w:link w:val="PodnadpisChar"/>
    <w:qFormat/>
    <w:locked/>
    <w:rsid w:val="00ca079d"/>
    <w:pPr>
      <w:widowControl w:val="false"/>
      <w:spacing w:lineRule="exact" w:line="240" w:before="0" w:after="0"/>
      <w:jc w:val="center"/>
    </w:pPr>
    <w:rPr>
      <w:rFonts w:cs="Times New Roman"/>
      <w:b/>
      <w:sz w:val="32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c78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65040-30EF-4C89-A0B2-83255BE06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LibreOffice/25.2.6.2$Windows_X86_64 LibreOffice_project/729c5bfe710f5eb71ed3bbde9e06a6065e9c6c5d</Application>
  <AppVersion>15.0000</AppVersion>
  <Pages>2</Pages>
  <Words>351</Words>
  <Characters>2371</Characters>
  <CharactersWithSpaces>2668</CharactersWithSpaces>
  <Paragraphs>65</Paragraphs>
  <Company>OTIDEA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2024-10-02T19:24:00Z</dcterms:created>
  <dc:creator>Adminio s.r.o.</dc:creator>
  <dc:description/>
  <dc:language>cs-CZ</dc:language>
  <cp:lastModifiedBy>Ivan Pavle</cp:lastModifiedBy>
  <cp:lastPrinted>2012-10-05T07:05:00Z</cp:lastPrinted>
  <dcterms:modified xsi:type="dcterms:W3CDTF">2025-11-03T12:29:23Z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