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4BD3B3C1"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390B77">
        <w:rPr>
          <w:rFonts w:ascii="Segoe UI" w:hAnsi="Segoe UI" w:cs="Segoe UI"/>
          <w:color w:val="73767D"/>
          <w:sz w:val="22"/>
          <w:szCs w:val="22"/>
        </w:rPr>
        <w:t>7</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52DD709F"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7D1A48">
        <w:rPr>
          <w:rFonts w:ascii="Segoe UI" w:eastAsia="Calibri" w:hAnsi="Segoe UI" w:cs="Segoe UI"/>
          <w:b/>
        </w:rPr>
        <w:t xml:space="preserve">  </w:t>
      </w:r>
      <w:r w:rsidR="007C6F6B" w:rsidRPr="00121470">
        <w:rPr>
          <w:rFonts w:ascii="Calibri" w:hAnsi="Calibri"/>
          <w:b/>
          <w:sz w:val="24"/>
          <w:szCs w:val="24"/>
        </w:rPr>
        <w:t xml:space="preserve">DOMAŽLICE – OBJEKT RADNICE – STAVEBNÍ ÚPRAVY KROVŮ A STŘECH, úsek </w:t>
      </w:r>
      <w:r w:rsidR="00390B77">
        <w:rPr>
          <w:rFonts w:ascii="Calibri" w:hAnsi="Calibri"/>
          <w:b/>
          <w:sz w:val="24"/>
          <w:szCs w:val="24"/>
        </w:rPr>
        <w:t>A</w:t>
      </w:r>
      <w:r w:rsidR="007C6F6B" w:rsidRPr="00121470">
        <w:rPr>
          <w:rFonts w:ascii="Calibri" w:hAnsi="Calibri"/>
          <w:b/>
          <w:sz w:val="24"/>
          <w:szCs w:val="24"/>
        </w:rPr>
        <w:t xml:space="preserve"> a </w:t>
      </w:r>
      <w:r w:rsidR="00390B77">
        <w:rPr>
          <w:rFonts w:ascii="Calibri" w:hAnsi="Calibri"/>
          <w:b/>
          <w:sz w:val="24"/>
          <w:szCs w:val="24"/>
        </w:rPr>
        <w:t>B</w:t>
      </w:r>
    </w:p>
    <w:p w14:paraId="41FFB34F" w14:textId="77777777"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0B7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customXml/itemProps2.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1480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6</cp:revision>
  <cp:lastPrinted>2014-12-18T09:05:00Z</cp:lastPrinted>
  <dcterms:created xsi:type="dcterms:W3CDTF">2024-03-19T08:00:00Z</dcterms:created>
  <dcterms:modified xsi:type="dcterms:W3CDTF">2026-01-28T07:00:00Z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