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E5D8D2" w14:textId="77777777" w:rsidR="00C34CE1" w:rsidRDefault="00C34CE1">
      <w:pPr>
        <w:pStyle w:val="WW-Vchoz"/>
        <w:spacing w:after="120"/>
        <w:jc w:val="center"/>
      </w:pPr>
      <w:r>
        <w:rPr>
          <w:rFonts w:ascii="Calibri" w:hAnsi="Calibri" w:cs="Calibri"/>
          <w:b/>
          <w:bCs/>
        </w:rPr>
        <w:t>SMLOUVA O DÍLO</w:t>
      </w:r>
    </w:p>
    <w:p w14:paraId="6EBBBFC9" w14:textId="77777777" w:rsidR="00C34CE1" w:rsidRDefault="00C34CE1">
      <w:pPr>
        <w:pStyle w:val="WW-Vchoz"/>
        <w:spacing w:after="120"/>
        <w:jc w:val="center"/>
      </w:pPr>
      <w:r>
        <w:rPr>
          <w:rStyle w:val="Standardnpsmoodstavce1"/>
          <w:rFonts w:ascii="Calibri" w:hAnsi="Calibri" w:cs="Calibri"/>
        </w:rPr>
        <w:t xml:space="preserve">uzavřená v souladu s § 2586 a násl. </w:t>
      </w:r>
      <w:r>
        <w:rPr>
          <w:rStyle w:val="Standardnpsmoodstavce1"/>
          <w:rFonts w:ascii="Calibri" w:hAnsi="Calibri" w:cs="Calibri"/>
          <w:highlight w:val="white"/>
        </w:rPr>
        <w:t>zákona č. 89/2012 Sb., občanský zákoník, v platném znění (dále jen „občanský zákoník“)</w:t>
      </w:r>
    </w:p>
    <w:p w14:paraId="33B97782" w14:textId="77777777" w:rsidR="00C34CE1" w:rsidRDefault="00C34CE1">
      <w:pPr>
        <w:pStyle w:val="WW-Vchoz"/>
        <w:spacing w:after="120"/>
        <w:rPr>
          <w:rFonts w:ascii="Calibri" w:hAnsi="Calibri" w:cs="Calibri"/>
        </w:rPr>
      </w:pPr>
    </w:p>
    <w:p w14:paraId="6D2A88DF" w14:textId="77777777" w:rsidR="00C34CE1" w:rsidRDefault="00C34CE1">
      <w:pPr>
        <w:pStyle w:val="WW-Vchoz"/>
        <w:spacing w:after="120"/>
        <w:jc w:val="center"/>
      </w:pPr>
      <w:r>
        <w:rPr>
          <w:rFonts w:ascii="Calibri" w:hAnsi="Calibri" w:cs="Calibri"/>
          <w:b/>
          <w:bCs/>
        </w:rPr>
        <w:t xml:space="preserve">I.  </w:t>
      </w:r>
    </w:p>
    <w:p w14:paraId="13D1BA44" w14:textId="77777777" w:rsidR="00C34CE1" w:rsidRDefault="00C34CE1">
      <w:pPr>
        <w:pStyle w:val="WW-Vchoz"/>
        <w:spacing w:after="120"/>
        <w:jc w:val="center"/>
      </w:pPr>
      <w:r>
        <w:rPr>
          <w:rFonts w:ascii="Calibri" w:hAnsi="Calibri" w:cs="Calibri"/>
          <w:b/>
          <w:bCs/>
        </w:rPr>
        <w:t>SMLUVNÍ STRANY</w:t>
      </w:r>
    </w:p>
    <w:p w14:paraId="6FE381DD" w14:textId="77777777" w:rsidR="00C34CE1" w:rsidRDefault="00C34CE1">
      <w:pPr>
        <w:rPr>
          <w:rFonts w:hint="eastAsia"/>
        </w:rPr>
      </w:pPr>
      <w:r>
        <w:rPr>
          <w:rFonts w:ascii="Calibri" w:hAnsi="Calibri" w:cs="Calibri"/>
        </w:rPr>
        <w:t>Objednatel:</w:t>
      </w:r>
    </w:p>
    <w:p w14:paraId="05FA0036" w14:textId="77777777" w:rsidR="00C34CE1" w:rsidRDefault="00C34CE1">
      <w:pPr>
        <w:rPr>
          <w:rFonts w:hint="eastAsia"/>
        </w:rPr>
      </w:pPr>
      <w:r w:rsidRPr="00777E76">
        <w:rPr>
          <w:rFonts w:ascii="Calibri" w:hAnsi="Calibri" w:cs="Calibri"/>
          <w:b/>
          <w:bCs/>
        </w:rPr>
        <w:t>m</w:t>
      </w:r>
      <w:r w:rsidR="00777E76">
        <w:rPr>
          <w:rFonts w:ascii="Calibri" w:hAnsi="Calibri" w:cs="Calibri"/>
          <w:b/>
          <w:bCs/>
        </w:rPr>
        <w:t>ě</w:t>
      </w:r>
      <w:r w:rsidRPr="00777E76">
        <w:rPr>
          <w:rFonts w:ascii="Calibri" w:hAnsi="Calibri" w:cs="Calibri"/>
          <w:b/>
          <w:bCs/>
        </w:rPr>
        <w:t>sto</w:t>
      </w:r>
      <w:r>
        <w:rPr>
          <w:rFonts w:ascii="Calibri" w:hAnsi="Calibri" w:cs="Calibri" w:hint="eastAsia"/>
          <w:b/>
          <w:bCs/>
        </w:rPr>
        <w:t xml:space="preserve"> Doma</w:t>
      </w:r>
      <w:r w:rsidRPr="00777E76">
        <w:rPr>
          <w:rFonts w:ascii="Calibri" w:hAnsi="Calibri" w:cs="Calibri"/>
          <w:b/>
          <w:bCs/>
        </w:rPr>
        <w:t>ž</w:t>
      </w:r>
      <w:r>
        <w:rPr>
          <w:rFonts w:ascii="Calibri" w:hAnsi="Calibri" w:cs="Calibri" w:hint="eastAsia"/>
          <w:b/>
          <w:bCs/>
        </w:rPr>
        <w:t>lice</w:t>
      </w:r>
    </w:p>
    <w:p w14:paraId="62E6D415" w14:textId="77777777" w:rsidR="00C34CE1" w:rsidRDefault="00C34CE1">
      <w:pPr>
        <w:rPr>
          <w:rFonts w:hint="eastAsia"/>
        </w:rPr>
      </w:pPr>
      <w:r>
        <w:rPr>
          <w:rFonts w:ascii="Calibri" w:hAnsi="Calibri" w:cs="Calibri"/>
        </w:rPr>
        <w:t>se sídlem: náměstí Míru 1, 344 01 Domažlice</w:t>
      </w:r>
    </w:p>
    <w:p w14:paraId="4C6319DF" w14:textId="77777777" w:rsidR="00C34CE1" w:rsidRDefault="00C34CE1">
      <w:pPr>
        <w:rPr>
          <w:rFonts w:hint="eastAsia"/>
        </w:rPr>
      </w:pPr>
      <w:r>
        <w:rPr>
          <w:rStyle w:val="Standardnpsmoodstavce1"/>
          <w:rFonts w:ascii="Calibri" w:hAnsi="Calibri" w:cs="Calibri"/>
        </w:rPr>
        <w:t xml:space="preserve">zastoupený: </w:t>
      </w:r>
      <w:r w:rsidR="00830844">
        <w:rPr>
          <w:rStyle w:val="Standardnpsmoodstavce1"/>
          <w:rFonts w:ascii="Calibri" w:hAnsi="Calibri" w:cs="Calibri"/>
        </w:rPr>
        <w:t>Bc. Stanislavem Antošem</w:t>
      </w:r>
      <w:r>
        <w:rPr>
          <w:rStyle w:val="Standardnpsmoodstavce1"/>
          <w:rFonts w:ascii="Calibri" w:hAnsi="Calibri" w:cs="Calibri"/>
        </w:rPr>
        <w:t>, starostou města</w:t>
      </w:r>
    </w:p>
    <w:p w14:paraId="10E45D9A" w14:textId="77777777" w:rsidR="0017569A" w:rsidRDefault="00C34CE1" w:rsidP="00777E76">
      <w:pPr>
        <w:rPr>
          <w:rStyle w:val="Standardnpsmoodstavce1"/>
          <w:rFonts w:ascii="Calibri" w:hAnsi="Calibri" w:cs="Calibri"/>
        </w:rPr>
      </w:pPr>
      <w:r w:rsidRPr="00777E76">
        <w:rPr>
          <w:rStyle w:val="Standardnpsmoodstavce1"/>
          <w:rFonts w:ascii="Calibri" w:hAnsi="Calibri" w:cs="Calibri"/>
        </w:rPr>
        <w:t xml:space="preserve">zástupce pověřený ve věcech technických: </w:t>
      </w:r>
      <w:r w:rsidR="0017569A">
        <w:rPr>
          <w:rStyle w:val="Standardnpsmoodstavce1"/>
          <w:rFonts w:ascii="Calibri" w:hAnsi="Calibri" w:cs="Calibri"/>
        </w:rPr>
        <w:t>Ing. Martin Janovec, vedoucí odboru správy majetku</w:t>
      </w:r>
    </w:p>
    <w:p w14:paraId="23E78B67" w14:textId="77777777" w:rsidR="00C34CE1" w:rsidRDefault="00C34CE1" w:rsidP="00777E76">
      <w:pPr>
        <w:rPr>
          <w:rFonts w:hint="eastAsia"/>
        </w:rPr>
      </w:pPr>
      <w:r>
        <w:rPr>
          <w:rFonts w:ascii="Calibri" w:hAnsi="Calibri" w:cs="Calibri"/>
        </w:rPr>
        <w:t xml:space="preserve">tel. č.: 379 719 111                 </w:t>
      </w:r>
      <w:r>
        <w:rPr>
          <w:rFonts w:ascii="Calibri" w:hAnsi="Calibri" w:cs="Calibri"/>
        </w:rPr>
        <w:tab/>
      </w:r>
    </w:p>
    <w:p w14:paraId="1709ABF9" w14:textId="77777777" w:rsidR="00163741" w:rsidRDefault="00163741" w:rsidP="00163741">
      <w:pPr>
        <w:rPr>
          <w:rFonts w:hint="eastAsia"/>
        </w:rPr>
      </w:pPr>
      <w:r>
        <w:rPr>
          <w:rFonts w:ascii="Calibri" w:hAnsi="Calibri" w:cs="Calibri"/>
        </w:rPr>
        <w:t xml:space="preserve">datová schránka: </w:t>
      </w:r>
      <w:r w:rsidRPr="00AD334F">
        <w:rPr>
          <w:rStyle w:val="d-block"/>
          <w:rFonts w:asciiTheme="minorHAnsi" w:hAnsiTheme="minorHAnsi" w:cstheme="minorHAnsi"/>
        </w:rPr>
        <w:t>q25byeg</w:t>
      </w:r>
    </w:p>
    <w:p w14:paraId="7C6AF6FE" w14:textId="77777777" w:rsidR="00C34CE1" w:rsidRDefault="00C34CE1" w:rsidP="00777E76">
      <w:pPr>
        <w:rPr>
          <w:rFonts w:hint="eastAsia"/>
        </w:rPr>
      </w:pPr>
      <w:r>
        <w:rPr>
          <w:rFonts w:ascii="Calibri" w:hAnsi="Calibri" w:cs="Calibri"/>
        </w:rPr>
        <w:t>e-mail: podatelna@mesto-domazlice.cz</w:t>
      </w:r>
    </w:p>
    <w:p w14:paraId="2E927020" w14:textId="77777777" w:rsidR="00C34CE1" w:rsidRDefault="00C34CE1">
      <w:pPr>
        <w:rPr>
          <w:rFonts w:hint="eastAsia"/>
        </w:rPr>
      </w:pPr>
      <w:r>
        <w:rPr>
          <w:rFonts w:ascii="Calibri" w:hAnsi="Calibri" w:cs="Calibri"/>
        </w:rPr>
        <w:t>IČO: 00253316</w:t>
      </w:r>
    </w:p>
    <w:p w14:paraId="42E44D39" w14:textId="77777777" w:rsidR="00C34CE1" w:rsidRDefault="00C34CE1">
      <w:pPr>
        <w:rPr>
          <w:rFonts w:hint="eastAsia"/>
        </w:rPr>
      </w:pPr>
      <w:r>
        <w:rPr>
          <w:rFonts w:ascii="Calibri" w:hAnsi="Calibri" w:cs="Calibri"/>
        </w:rPr>
        <w:t xml:space="preserve">DIČ: CZ00253316 </w:t>
      </w:r>
      <w:r>
        <w:rPr>
          <w:rFonts w:ascii="Calibri" w:hAnsi="Calibri" w:cs="Calibri"/>
        </w:rPr>
        <w:tab/>
        <w:t xml:space="preserve">     </w:t>
      </w:r>
    </w:p>
    <w:p w14:paraId="4B735621" w14:textId="77777777" w:rsidR="00C34CE1" w:rsidRDefault="00C34CE1">
      <w:pPr>
        <w:rPr>
          <w:rFonts w:hint="eastAsia"/>
        </w:rPr>
      </w:pPr>
      <w:r>
        <w:rPr>
          <w:rFonts w:ascii="Calibri" w:hAnsi="Calibri" w:cs="Calibri"/>
        </w:rPr>
        <w:t>bankovní spojení: Československá obchodní banka, a. s., pobočka Domažlice</w:t>
      </w:r>
    </w:p>
    <w:p w14:paraId="22BC0256" w14:textId="77777777" w:rsidR="00C34CE1" w:rsidRDefault="00C34CE1">
      <w:pPr>
        <w:rPr>
          <w:rFonts w:hint="eastAsia"/>
        </w:rPr>
      </w:pPr>
      <w:r>
        <w:rPr>
          <w:rStyle w:val="Standardnpsmoodstavce1"/>
          <w:rFonts w:ascii="Calibri" w:hAnsi="Calibri" w:cs="Calibri"/>
        </w:rPr>
        <w:t>č</w:t>
      </w:r>
      <w:r>
        <w:rPr>
          <w:rStyle w:val="Standardnpsmoodstavce1"/>
          <w:rFonts w:ascii="Calibri" w:hAnsi="Calibri" w:cs="Calibri"/>
          <w:lang w:val="en-US"/>
        </w:rPr>
        <w:t>.ú.: 104594982/0300</w:t>
      </w:r>
    </w:p>
    <w:p w14:paraId="21B2689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objednatel</w:t>
      </w:r>
      <w:r>
        <w:rPr>
          <w:rStyle w:val="Standardnpsmoodstavce1"/>
          <w:rFonts w:ascii="Calibri" w:hAnsi="Calibri" w:cs="Calibri"/>
        </w:rPr>
        <w:t>“)</w:t>
      </w:r>
    </w:p>
    <w:p w14:paraId="54646B42" w14:textId="77777777" w:rsidR="00C34CE1" w:rsidRDefault="00C34CE1">
      <w:pPr>
        <w:pStyle w:val="WW-Vchoz"/>
        <w:spacing w:after="120"/>
        <w:rPr>
          <w:rFonts w:ascii="Calibri" w:hAnsi="Calibri" w:cs="Calibri"/>
        </w:rPr>
      </w:pPr>
    </w:p>
    <w:p w14:paraId="2B73B877" w14:textId="77777777" w:rsidR="00C34CE1" w:rsidRDefault="00C34CE1">
      <w:pPr>
        <w:pStyle w:val="WW-Vchoz"/>
        <w:spacing w:after="120"/>
      </w:pPr>
      <w:r>
        <w:rPr>
          <w:rFonts w:ascii="Calibri" w:hAnsi="Calibri" w:cs="Calibri"/>
        </w:rPr>
        <w:t>a</w:t>
      </w:r>
    </w:p>
    <w:p w14:paraId="11787FE1" w14:textId="77777777" w:rsidR="00C34CE1" w:rsidRDefault="00C34CE1">
      <w:pPr>
        <w:rPr>
          <w:rFonts w:ascii="Calibri" w:hAnsi="Calibri" w:cs="Calibri"/>
        </w:rPr>
      </w:pPr>
    </w:p>
    <w:p w14:paraId="56CE9BA0" w14:textId="77777777" w:rsidR="00C34CE1" w:rsidRDefault="00C34CE1">
      <w:pPr>
        <w:rPr>
          <w:rFonts w:hint="eastAsia"/>
        </w:rPr>
      </w:pPr>
      <w:r>
        <w:rPr>
          <w:rFonts w:ascii="Calibri" w:hAnsi="Calibri" w:cs="Calibri"/>
        </w:rPr>
        <w:t>Zhotovitel:</w:t>
      </w:r>
    </w:p>
    <w:p w14:paraId="4F352E81" w14:textId="77777777" w:rsidR="00C34CE1" w:rsidRDefault="00C34CE1">
      <w:pPr>
        <w:rPr>
          <w:rFonts w:hint="eastAsia"/>
        </w:rPr>
      </w:pPr>
      <w:r>
        <w:rPr>
          <w:rFonts w:ascii="Calibri" w:hAnsi="Calibri" w:cs="Calibri"/>
        </w:rPr>
        <w:t>[•]</w:t>
      </w:r>
    </w:p>
    <w:p w14:paraId="4645DB7C" w14:textId="77777777" w:rsidR="00C34CE1" w:rsidRDefault="00C34CE1">
      <w:pPr>
        <w:rPr>
          <w:rFonts w:hint="eastAsia"/>
        </w:rPr>
      </w:pPr>
      <w:r>
        <w:rPr>
          <w:rFonts w:ascii="Calibri" w:hAnsi="Calibri" w:cs="Calibri"/>
        </w:rPr>
        <w:t>se sídlem: [•]</w:t>
      </w:r>
    </w:p>
    <w:p w14:paraId="01020EF9" w14:textId="77777777" w:rsidR="00C34CE1" w:rsidRDefault="00C34CE1">
      <w:pPr>
        <w:rPr>
          <w:rFonts w:hint="eastAsia"/>
        </w:rPr>
      </w:pPr>
      <w:r>
        <w:rPr>
          <w:rFonts w:ascii="Calibri" w:hAnsi="Calibri" w:cs="Calibri"/>
        </w:rPr>
        <w:t>adresa pro doručování: [•]</w:t>
      </w:r>
      <w:r>
        <w:rPr>
          <w:rFonts w:ascii="Calibri" w:hAnsi="Calibri" w:cs="Calibri"/>
        </w:rPr>
        <w:tab/>
      </w:r>
    </w:p>
    <w:p w14:paraId="470521A6" w14:textId="77777777" w:rsidR="00C34CE1" w:rsidRDefault="00C34CE1">
      <w:pPr>
        <w:rPr>
          <w:rFonts w:hint="eastAsia"/>
        </w:rPr>
      </w:pPr>
      <w:r>
        <w:rPr>
          <w:rFonts w:ascii="Calibri" w:hAnsi="Calibri" w:cs="Calibri"/>
        </w:rPr>
        <w:t>zastoupený: [•]</w:t>
      </w:r>
    </w:p>
    <w:p w14:paraId="2AE8CA2E" w14:textId="77777777" w:rsidR="00C34CE1" w:rsidRDefault="00C34CE1">
      <w:pPr>
        <w:rPr>
          <w:rFonts w:hint="eastAsia"/>
        </w:rPr>
      </w:pPr>
      <w:r>
        <w:rPr>
          <w:rFonts w:ascii="Calibri" w:hAnsi="Calibri" w:cs="Calibri"/>
        </w:rPr>
        <w:t>zástupce pověřený ve věcech technických: [•]</w:t>
      </w:r>
    </w:p>
    <w:p w14:paraId="3FA102BB" w14:textId="77777777" w:rsidR="00C34CE1" w:rsidRDefault="00C34CE1" w:rsidP="00777E76">
      <w:pPr>
        <w:rPr>
          <w:rFonts w:hint="eastAsia"/>
        </w:rPr>
      </w:pPr>
      <w:r>
        <w:rPr>
          <w:rFonts w:ascii="Calibri" w:hAnsi="Calibri" w:cs="Calibri"/>
        </w:rPr>
        <w:t>tel. č.: [•]</w:t>
      </w:r>
      <w:r>
        <w:rPr>
          <w:rFonts w:ascii="Calibri" w:hAnsi="Calibri" w:cs="Calibri"/>
        </w:rPr>
        <w:tab/>
      </w:r>
    </w:p>
    <w:p w14:paraId="1EF2865E" w14:textId="2FA7E079" w:rsidR="00C34CE1" w:rsidRDefault="00A730C1" w:rsidP="00777E76">
      <w:pPr>
        <w:rPr>
          <w:rFonts w:hint="eastAsia"/>
        </w:rPr>
      </w:pPr>
      <w:r>
        <w:rPr>
          <w:rFonts w:ascii="Calibri" w:hAnsi="Calibri" w:cs="Calibri"/>
        </w:rPr>
        <w:t>datová schránka</w:t>
      </w:r>
      <w:r w:rsidR="00C34CE1">
        <w:rPr>
          <w:rFonts w:ascii="Calibri" w:hAnsi="Calibri" w:cs="Calibri"/>
        </w:rPr>
        <w:t>: [•]</w:t>
      </w:r>
    </w:p>
    <w:p w14:paraId="59199419" w14:textId="77777777" w:rsidR="00C34CE1" w:rsidRDefault="00C34CE1" w:rsidP="00777E76">
      <w:pPr>
        <w:rPr>
          <w:rFonts w:hint="eastAsia"/>
        </w:rPr>
      </w:pPr>
      <w:r>
        <w:rPr>
          <w:rFonts w:ascii="Calibri" w:hAnsi="Calibri" w:cs="Calibri"/>
        </w:rPr>
        <w:t xml:space="preserve">e-mail: [•]   </w:t>
      </w:r>
    </w:p>
    <w:p w14:paraId="455355A7" w14:textId="77777777" w:rsidR="00C34CE1" w:rsidRDefault="00C34CE1">
      <w:pPr>
        <w:rPr>
          <w:rFonts w:hint="eastAsia"/>
        </w:rPr>
      </w:pPr>
      <w:r>
        <w:rPr>
          <w:rFonts w:ascii="Calibri" w:hAnsi="Calibri" w:cs="Calibri"/>
        </w:rPr>
        <w:t>IČO: [•]</w:t>
      </w:r>
    </w:p>
    <w:p w14:paraId="2909C7F4" w14:textId="77777777" w:rsidR="00C34CE1" w:rsidRDefault="00C34CE1">
      <w:pPr>
        <w:rPr>
          <w:rFonts w:hint="eastAsia"/>
        </w:rPr>
      </w:pPr>
      <w:r>
        <w:rPr>
          <w:rFonts w:ascii="Calibri" w:hAnsi="Calibri" w:cs="Calibri"/>
        </w:rPr>
        <w:t>DIČ: [•]</w:t>
      </w:r>
      <w:r>
        <w:rPr>
          <w:rFonts w:ascii="Calibri" w:hAnsi="Calibri" w:cs="Calibri"/>
        </w:rPr>
        <w:tab/>
        <w:t xml:space="preserve">     </w:t>
      </w:r>
    </w:p>
    <w:p w14:paraId="77489EC6" w14:textId="77777777" w:rsidR="00C34CE1" w:rsidRDefault="00C34CE1">
      <w:pPr>
        <w:rPr>
          <w:rFonts w:hint="eastAsia"/>
        </w:rPr>
      </w:pPr>
      <w:r>
        <w:rPr>
          <w:rFonts w:ascii="Calibri" w:hAnsi="Calibri" w:cs="Calibri"/>
        </w:rPr>
        <w:t>bankovní spojení: [•]</w:t>
      </w:r>
    </w:p>
    <w:p w14:paraId="3800088B" w14:textId="77777777" w:rsidR="00C34CE1" w:rsidRDefault="00C34CE1">
      <w:pPr>
        <w:rPr>
          <w:rFonts w:hint="eastAsia"/>
        </w:rPr>
      </w:pPr>
      <w:r>
        <w:rPr>
          <w:rFonts w:ascii="Calibri" w:hAnsi="Calibri" w:cs="Calibri"/>
        </w:rPr>
        <w:t>č.ú.: [•]</w:t>
      </w:r>
    </w:p>
    <w:p w14:paraId="745484A6" w14:textId="77777777" w:rsidR="00C34CE1" w:rsidRDefault="00C34CE1">
      <w:pPr>
        <w:spacing w:line="264" w:lineRule="auto"/>
        <w:jc w:val="both"/>
        <w:rPr>
          <w:rFonts w:hint="eastAsia"/>
        </w:rPr>
      </w:pPr>
      <w:r>
        <w:rPr>
          <w:rFonts w:ascii="Calibri" w:hAnsi="Calibri" w:cs="Calibri"/>
          <w:bCs/>
          <w:color w:val="000000"/>
        </w:rPr>
        <w:t>zapsaný v obchodním rejstříku vedeném u [•] soudu v [•], spisová značka [•] [•]</w:t>
      </w:r>
    </w:p>
    <w:p w14:paraId="6971D16F" w14:textId="77777777" w:rsidR="00C34CE1" w:rsidRDefault="00C34CE1">
      <w:pPr>
        <w:rPr>
          <w:rFonts w:hint="eastAsia"/>
        </w:rPr>
      </w:pPr>
      <w:r>
        <w:rPr>
          <w:rStyle w:val="Standardnpsmoodstavce1"/>
          <w:rFonts w:ascii="Calibri" w:hAnsi="Calibri" w:cs="Calibri"/>
        </w:rPr>
        <w:t>(dále také jen „</w:t>
      </w:r>
      <w:r>
        <w:rPr>
          <w:rStyle w:val="Standardnpsmoodstavce1"/>
          <w:rFonts w:ascii="Calibri" w:hAnsi="Calibri" w:cs="Calibri"/>
          <w:b/>
          <w:bCs/>
        </w:rPr>
        <w:t>zhotovitel</w:t>
      </w:r>
      <w:r>
        <w:rPr>
          <w:rStyle w:val="Standardnpsmoodstavce1"/>
          <w:rFonts w:ascii="Calibri" w:hAnsi="Calibri" w:cs="Calibri"/>
        </w:rPr>
        <w:t>“)</w:t>
      </w:r>
    </w:p>
    <w:p w14:paraId="4E7C765A" w14:textId="77777777" w:rsidR="00C34CE1" w:rsidRDefault="00C34CE1">
      <w:pPr>
        <w:pStyle w:val="WW-Vchoz"/>
        <w:spacing w:after="120"/>
        <w:jc w:val="both"/>
        <w:rPr>
          <w:rFonts w:ascii="Calibri" w:hAnsi="Calibri" w:cs="Calibri"/>
        </w:rPr>
      </w:pPr>
    </w:p>
    <w:p w14:paraId="17D52B2C" w14:textId="77777777" w:rsidR="00C34CE1" w:rsidRDefault="00C34CE1">
      <w:pPr>
        <w:pStyle w:val="WW-Vchoz"/>
        <w:spacing w:after="120"/>
        <w:jc w:val="both"/>
      </w:pPr>
      <w:bookmarkStart w:id="0" w:name="_Hlk44405446"/>
      <w:r>
        <w:rPr>
          <w:rStyle w:val="Standardnpsmoodstavce1"/>
          <w:rFonts w:ascii="Calibri" w:hAnsi="Calibri" w:cs="Calibri"/>
        </w:rPr>
        <w:t xml:space="preserve">(objednatel a zhotovitel jsou dále uváděni společně jen jako </w:t>
      </w:r>
      <w:r>
        <w:rPr>
          <w:rStyle w:val="Standardnpsmoodstavce1"/>
          <w:rFonts w:ascii="Calibri" w:eastAsia="Times New Roman" w:hAnsi="Calibri" w:cs="Calibri"/>
        </w:rPr>
        <w:t>„</w:t>
      </w:r>
      <w:r>
        <w:rPr>
          <w:rStyle w:val="Standardnpsmoodstavce1"/>
          <w:rFonts w:ascii="Calibri" w:hAnsi="Calibri" w:cs="Calibri"/>
          <w:b/>
        </w:rPr>
        <w:t>strany</w:t>
      </w:r>
      <w:r>
        <w:rPr>
          <w:rStyle w:val="Standardnpsmoodstavce1"/>
          <w:rFonts w:ascii="Calibri" w:hAnsi="Calibri" w:cs="Calibri"/>
        </w:rPr>
        <w:t xml:space="preserve">" nebo kterýkoli z nich samostatně jen jako </w:t>
      </w:r>
      <w:r>
        <w:rPr>
          <w:rStyle w:val="Standardnpsmoodstavce1"/>
          <w:rFonts w:ascii="Calibri" w:eastAsia="Times New Roman" w:hAnsi="Calibri" w:cs="Calibri"/>
        </w:rPr>
        <w:t>„</w:t>
      </w:r>
      <w:r>
        <w:rPr>
          <w:rStyle w:val="Standardnpsmoodstavce1"/>
          <w:rFonts w:ascii="Calibri" w:hAnsi="Calibri" w:cs="Calibri"/>
          <w:b/>
        </w:rPr>
        <w:t>strana</w:t>
      </w:r>
      <w:r>
        <w:rPr>
          <w:rStyle w:val="Standardnpsmoodstavce1"/>
          <w:rFonts w:ascii="Calibri" w:hAnsi="Calibri" w:cs="Calibri"/>
        </w:rPr>
        <w:t>")</w:t>
      </w:r>
    </w:p>
    <w:bookmarkEnd w:id="0"/>
    <w:p w14:paraId="67E5ED9B" w14:textId="77777777" w:rsidR="00C34CE1" w:rsidRDefault="00C34CE1">
      <w:pPr>
        <w:pStyle w:val="WW-Vchoz"/>
        <w:spacing w:after="120"/>
        <w:rPr>
          <w:rFonts w:ascii="Calibri" w:hAnsi="Calibri" w:cs="Calibri"/>
        </w:rPr>
      </w:pPr>
    </w:p>
    <w:p w14:paraId="7AD93D1B" w14:textId="77777777" w:rsidR="00C34CE1" w:rsidRDefault="00C34CE1">
      <w:pPr>
        <w:pStyle w:val="WW-Vchoz"/>
        <w:spacing w:after="120"/>
        <w:jc w:val="center"/>
      </w:pPr>
      <w:r>
        <w:rPr>
          <w:rFonts w:ascii="Calibri" w:hAnsi="Calibri" w:cs="Calibri"/>
          <w:bCs/>
          <w:color w:val="000000"/>
        </w:rPr>
        <w:t>uzavírají níže uvedeného dne, měsíce a roku tuto smlouvu o dílo.</w:t>
      </w:r>
    </w:p>
    <w:p w14:paraId="7B0A20ED" w14:textId="77777777" w:rsidR="00C34CE1" w:rsidRDefault="00C34CE1">
      <w:pPr>
        <w:pStyle w:val="WW-Vchoz"/>
        <w:spacing w:after="120"/>
        <w:jc w:val="center"/>
        <w:rPr>
          <w:rFonts w:ascii="Times New Roman" w:eastAsia="Times New Roman" w:hAnsi="Times New Roman" w:cs="Times New Roman"/>
          <w:b/>
        </w:rPr>
      </w:pPr>
    </w:p>
    <w:p w14:paraId="4E9E287F" w14:textId="77777777" w:rsidR="00C34CE1" w:rsidRDefault="00C34CE1">
      <w:pPr>
        <w:pStyle w:val="WW-Vchoz"/>
        <w:spacing w:after="120"/>
        <w:jc w:val="center"/>
      </w:pPr>
      <w:r>
        <w:rPr>
          <w:rFonts w:ascii="Calibri" w:eastAsia="Times New Roman" w:hAnsi="Calibri" w:cs="Calibri"/>
          <w:b/>
        </w:rPr>
        <w:t xml:space="preserve">II. </w:t>
      </w:r>
    </w:p>
    <w:p w14:paraId="2484687B" w14:textId="77777777" w:rsidR="00C34CE1" w:rsidRDefault="00C34CE1">
      <w:pPr>
        <w:pStyle w:val="WW-Vchoz"/>
        <w:spacing w:after="120"/>
        <w:jc w:val="center"/>
      </w:pPr>
      <w:r>
        <w:rPr>
          <w:rFonts w:ascii="Calibri" w:eastAsia="Times New Roman" w:hAnsi="Calibri" w:cs="Calibri"/>
          <w:b/>
        </w:rPr>
        <w:t>PŘEDMĚT SMLOUVY</w:t>
      </w:r>
    </w:p>
    <w:p w14:paraId="06A8F015" w14:textId="5A24B531" w:rsidR="00C34CE1" w:rsidRDefault="00C34CE1">
      <w:pPr>
        <w:pStyle w:val="WW-Vchoz"/>
        <w:numPr>
          <w:ilvl w:val="0"/>
          <w:numId w:val="1"/>
        </w:numPr>
        <w:spacing w:after="120"/>
        <w:ind w:left="284" w:right="140"/>
        <w:jc w:val="both"/>
      </w:pPr>
      <w:r>
        <w:rPr>
          <w:rFonts w:ascii="Calibri" w:hAnsi="Calibri" w:cs="Calibri"/>
        </w:rPr>
        <w:t xml:space="preserve">Předmětem této smlouvy je závazek zhotovitele v rozsahu a za podmínek stanovených touto smlouvou provést na svůj náklad a nebezpečí pro objednatele dílo s názvem </w:t>
      </w:r>
      <w:r w:rsidR="004260C5">
        <w:rPr>
          <w:rFonts w:ascii="Calibri" w:hAnsi="Calibri"/>
          <w:b/>
        </w:rPr>
        <w:t>DOMAŽLICE – OBJEKT RADNICE – STAVEBNÍ ÚPRAVY KROVŮ A STŘECH, úsek A a B“</w:t>
      </w:r>
      <w:r w:rsidR="00842CB6" w:rsidDel="00842CB6">
        <w:rPr>
          <w:rFonts w:ascii="Calibri" w:hAnsi="Calibri" w:cs="Calibri"/>
        </w:rPr>
        <w:t xml:space="preserve"> </w:t>
      </w:r>
      <w:r>
        <w:rPr>
          <w:rFonts w:ascii="Calibri" w:hAnsi="Calibri" w:cs="Calibri"/>
        </w:rPr>
        <w:t>dle projektové dokumentace pro prov</w:t>
      </w:r>
      <w:r w:rsidR="0017569A">
        <w:rPr>
          <w:rFonts w:ascii="Calibri" w:hAnsi="Calibri" w:cs="Calibri"/>
        </w:rPr>
        <w:t>ádění stavb</w:t>
      </w:r>
      <w:r>
        <w:rPr>
          <w:rFonts w:ascii="Calibri" w:hAnsi="Calibri" w:cs="Calibri"/>
        </w:rPr>
        <w:t>y a soupisu stavebních prací, dodávek a služeb s výkazy výměr, vše zpracované</w:t>
      </w:r>
      <w:r w:rsidR="00842CB6">
        <w:rPr>
          <w:rStyle w:val="Siln"/>
          <w:rFonts w:ascii="Calibri" w:eastAsia="Times New Roman" w:hAnsi="Calibri" w:cs="Calibri"/>
          <w:b w:val="0"/>
          <w:color w:val="000000"/>
          <w:lang w:eastAsia="ar-SA" w:bidi="ar-SA"/>
        </w:rPr>
        <w:t xml:space="preserve"> </w:t>
      </w:r>
      <w:r w:rsidR="004260C5">
        <w:rPr>
          <w:rStyle w:val="WWCharLFO1LVL1"/>
          <w:rFonts w:eastAsia="Times New Roman"/>
          <w:highlight w:val="none"/>
          <w:lang w:bidi="ar-SA"/>
        </w:rPr>
        <w:t xml:space="preserve">společností </w:t>
      </w:r>
      <w:r w:rsidR="004260C5">
        <w:rPr>
          <w:rFonts w:asciiTheme="minorHAnsi" w:hAnsiTheme="minorHAnsi" w:cstheme="minorHAnsi"/>
        </w:rPr>
        <w:t xml:space="preserve">ATELIER SOUKUP OPL ŠVEHLA s.r.o., </w:t>
      </w:r>
      <w:r w:rsidR="004260C5">
        <w:rPr>
          <w:rStyle w:val="WW8Num2z0"/>
          <w:rFonts w:asciiTheme="minorHAnsi" w:eastAsia="Times New Roman" w:hAnsiTheme="minorHAnsi" w:cstheme="minorHAnsi"/>
          <w:lang w:bidi="ar-SA"/>
        </w:rPr>
        <w:t xml:space="preserve">se sídlem </w:t>
      </w:r>
      <w:r w:rsidR="004260C5">
        <w:rPr>
          <w:rFonts w:asciiTheme="minorHAnsi" w:hAnsiTheme="minorHAnsi" w:cstheme="minorHAnsi"/>
        </w:rPr>
        <w:t>Klatovská třída 818/11, Jižní Předměstí, 30100 Plzeň, IČO 25229869</w:t>
      </w:r>
      <w:r>
        <w:rPr>
          <w:rFonts w:ascii="Calibri" w:hAnsi="Calibri" w:cs="Calibri"/>
        </w:rPr>
        <w:t>, které tvoří nedílnou součást této smlouvy jako její příloha č. 1 (dále jen „</w:t>
      </w:r>
      <w:r>
        <w:rPr>
          <w:rFonts w:ascii="Calibri" w:hAnsi="Calibri" w:cs="Calibri"/>
          <w:b/>
        </w:rPr>
        <w:t>dílo</w:t>
      </w:r>
      <w:r>
        <w:rPr>
          <w:rFonts w:ascii="Calibri" w:hAnsi="Calibri" w:cs="Calibri"/>
        </w:rPr>
        <w:t xml:space="preserve">“), a závazek objednatele dílo převzít a zaplatit za podmínek vymezených v této smlouvě zhotoviteli za provedení díla sjednanou cenu.  </w:t>
      </w:r>
    </w:p>
    <w:p w14:paraId="1A0F0E5A" w14:textId="77777777" w:rsidR="00C34CE1" w:rsidRDefault="00C34CE1">
      <w:pPr>
        <w:pStyle w:val="WW-Vchoz"/>
        <w:numPr>
          <w:ilvl w:val="0"/>
          <w:numId w:val="1"/>
        </w:numPr>
        <w:spacing w:after="120"/>
        <w:ind w:left="284" w:right="140"/>
        <w:jc w:val="both"/>
      </w:pPr>
      <w:r>
        <w:rPr>
          <w:rFonts w:ascii="Calibri" w:hAnsi="Calibri" w:cs="Calibri"/>
        </w:rPr>
        <w:t xml:space="preserve">Provedením díla se pro účely této smlouvy mimo jiné rozumí provedení veškerých stavebních prací, služeb a dodávek, které jsou nezbytné pro realizaci díla tak, jak je vymezeno touto smlouvou. Předmětem smlouvy je tak zejména provedení stavebních prací, dodávek konstrukcí, zařízení a materiálů nezbytných k řádnému dokončení a provozování díla a provedení všech předepsaných zkoušek a revizí. Zhotovitel je povinen v rámci realizace díla provést veškeré práce, služby, dodávky a výkony, kterých je třeba trvale nebo dočasně k zahájení, dokončení a předání díla a jeho uvedení do řádného provozu. </w:t>
      </w:r>
    </w:p>
    <w:p w14:paraId="3F6E4C0D" w14:textId="27DDD3FF" w:rsidR="002100ED" w:rsidRDefault="002100ED" w:rsidP="002100ED">
      <w:pPr>
        <w:pStyle w:val="WW-Vchoz"/>
        <w:numPr>
          <w:ilvl w:val="0"/>
          <w:numId w:val="1"/>
        </w:numPr>
        <w:spacing w:after="120"/>
        <w:ind w:left="284" w:right="140"/>
        <w:jc w:val="both"/>
      </w:pPr>
      <w:r>
        <w:rPr>
          <w:rFonts w:ascii="Calibri" w:hAnsi="Calibri" w:cs="Calibri"/>
        </w:rPr>
        <w:t xml:space="preserve">Místem provedení díla je </w:t>
      </w:r>
      <w:r>
        <w:rPr>
          <w:rFonts w:ascii="Calibri" w:hAnsi="Calibri" w:cs="Calibri"/>
          <w:color w:val="000000"/>
        </w:rPr>
        <w:t xml:space="preserve">území města </w:t>
      </w:r>
      <w:r>
        <w:rPr>
          <w:rFonts w:ascii="Calibri" w:hAnsi="Calibri" w:cs="Calibri"/>
        </w:rPr>
        <w:t xml:space="preserve">Domažlice, především pozemek parc. č. </w:t>
      </w:r>
      <w:r w:rsidR="004260C5">
        <w:rPr>
          <w:rFonts w:ascii="Calibri" w:hAnsi="Calibri" w:cs="Calibri"/>
        </w:rPr>
        <w:t>st. 141</w:t>
      </w:r>
      <w:r>
        <w:rPr>
          <w:rFonts w:ascii="Calibri" w:hAnsi="Calibri" w:cs="Calibri"/>
        </w:rPr>
        <w:t xml:space="preserve">, vedený na listu vlastnictví č. </w:t>
      </w:r>
      <w:r w:rsidR="004260C5">
        <w:rPr>
          <w:rFonts w:ascii="Calibri" w:hAnsi="Calibri" w:cs="Calibri"/>
        </w:rPr>
        <w:t>1</w:t>
      </w:r>
      <w:r>
        <w:rPr>
          <w:rFonts w:ascii="Calibri" w:hAnsi="Calibri" w:cs="Calibri"/>
        </w:rPr>
        <w:t xml:space="preserve"> Katastrálním úřadem pro Plzeňský kraj, katastrální pracoviště Domažlice pro obec </w:t>
      </w:r>
      <w:r w:rsidR="004260C5">
        <w:rPr>
          <w:rFonts w:ascii="Calibri" w:hAnsi="Calibri" w:cs="Calibri"/>
        </w:rPr>
        <w:t>Domažlice</w:t>
      </w:r>
      <w:r>
        <w:rPr>
          <w:rFonts w:ascii="Calibri" w:hAnsi="Calibri" w:cs="Calibri"/>
        </w:rPr>
        <w:t xml:space="preserve"> a katastrální území </w:t>
      </w:r>
      <w:r w:rsidR="004260C5">
        <w:rPr>
          <w:rFonts w:ascii="Calibri" w:hAnsi="Calibri" w:cs="Calibri"/>
        </w:rPr>
        <w:t>Domažlice</w:t>
      </w:r>
      <w:r>
        <w:rPr>
          <w:rFonts w:ascii="Calibri" w:hAnsi="Calibri" w:cs="Calibri"/>
        </w:rPr>
        <w:t>.</w:t>
      </w:r>
    </w:p>
    <w:p w14:paraId="5EC1966B" w14:textId="1973377F" w:rsidR="00C34CE1" w:rsidRDefault="00C34CE1">
      <w:pPr>
        <w:pStyle w:val="WW-Vchoz"/>
        <w:numPr>
          <w:ilvl w:val="0"/>
          <w:numId w:val="1"/>
        </w:numPr>
        <w:spacing w:after="120"/>
        <w:ind w:left="284" w:right="140"/>
        <w:jc w:val="both"/>
      </w:pPr>
      <w:r>
        <w:rPr>
          <w:rFonts w:ascii="Calibri" w:hAnsi="Calibri" w:cs="Calibri"/>
        </w:rPr>
        <w:t xml:space="preserve">Smluvní strany touto smlouvou sjednávají, že objednatel je kdykoli po uzavření této smlouvy (tedy i v průběhu provádění díla) oprávněn omezit rozsah díla dle svého uvážení. V takovém případě je zhotovitel povinen provést a dokončit dílo v rozsahu určeném objednatelem a má nárok výhradně na odměnu za tu část díla, která byla zhotovena.   </w:t>
      </w:r>
    </w:p>
    <w:p w14:paraId="43B46F52" w14:textId="77777777" w:rsidR="00C34CE1" w:rsidRDefault="00C34CE1">
      <w:pPr>
        <w:pStyle w:val="WW-Vchoz"/>
        <w:numPr>
          <w:ilvl w:val="0"/>
          <w:numId w:val="1"/>
        </w:numPr>
        <w:spacing w:after="120"/>
        <w:ind w:left="283" w:hanging="340"/>
        <w:jc w:val="both"/>
      </w:pPr>
      <w:r>
        <w:rPr>
          <w:rFonts w:ascii="Calibri" w:hAnsi="Calibri" w:cs="Calibri"/>
        </w:rPr>
        <w:t xml:space="preserve">Zhotovitel prohlašuje, že je odborníkem v oboru, a to v rozsahu předmětu plnění smlouvy, a že se před jejím uzavřením řádně a odborně seznámil s veškerými jejími podmínkami, přičemž její plnění považuje za možné tak, jak je smlouva uzavírána. </w:t>
      </w:r>
    </w:p>
    <w:p w14:paraId="7C1F7E91" w14:textId="77777777" w:rsidR="00C34CE1" w:rsidRDefault="00C34CE1">
      <w:pPr>
        <w:pStyle w:val="WW-Vchoz"/>
        <w:numPr>
          <w:ilvl w:val="0"/>
          <w:numId w:val="1"/>
        </w:numPr>
        <w:spacing w:after="120"/>
        <w:ind w:left="284" w:right="140"/>
        <w:jc w:val="both"/>
      </w:pPr>
      <w:r>
        <w:rPr>
          <w:rFonts w:ascii="Calibri" w:hAnsi="Calibri" w:cs="Calibri"/>
        </w:rPr>
        <w:t>V případě, že povinnosti zhotovitele při realizaci díla jsou stanoveny odkazem na příslušné právní předpisy nebo technické normy, uplatňuje se obsah těchto předpisů a norem aktuálně platných ke dni zpracování projektové dokumentace, podle níž je dílo prováděno. Dojde-li po tomto datu ke změně obsahu technické normy či právního předpisu, která bude mít za následek změnu obsahu závazkového vztahu vyplývajícího z této smlouvy, považuje se tato změna za změnu díla, jejíž vznik nemohli účastníci smlouvy předvídat, ledaže by byl prokázán opak. Smluvní strany budou v dané souvislosti postupovat dle čl. VII. této smlouvy.</w:t>
      </w:r>
    </w:p>
    <w:p w14:paraId="5F478273" w14:textId="77777777" w:rsidR="00C34CE1" w:rsidRDefault="00C34CE1">
      <w:pPr>
        <w:numPr>
          <w:ilvl w:val="0"/>
          <w:numId w:val="1"/>
        </w:numPr>
        <w:spacing w:after="200" w:line="276" w:lineRule="auto"/>
        <w:ind w:left="283" w:hanging="340"/>
        <w:jc w:val="both"/>
        <w:rPr>
          <w:rFonts w:hint="eastAsia"/>
        </w:rPr>
      </w:pPr>
      <w:r>
        <w:rPr>
          <w:rFonts w:ascii="Calibri" w:hAnsi="Calibri" w:cs="Calibri"/>
        </w:rPr>
        <w:t xml:space="preserve">Předmětem této smlouvy je rovněž vypracování dokumentace skutečného provedení díla ve dvojím vyhotovení </w:t>
      </w:r>
      <w:r w:rsidR="00860CCD">
        <w:rPr>
          <w:rFonts w:ascii="Calibri" w:hAnsi="Calibri" w:cs="Calibri"/>
        </w:rPr>
        <w:t xml:space="preserve">v listinné podobě </w:t>
      </w:r>
      <w:r>
        <w:rPr>
          <w:rFonts w:ascii="Calibri" w:hAnsi="Calibri" w:cs="Calibri"/>
        </w:rPr>
        <w:t xml:space="preserve">a v jednom vyhotovení v elektronické podobě na hmotném nosiči informací ve formátu DGN a PDF. Data nebudou zabezpečena (zamčena) proti dalším </w:t>
      </w:r>
      <w:r>
        <w:rPr>
          <w:rFonts w:ascii="Calibri" w:hAnsi="Calibri" w:cs="Calibri"/>
        </w:rPr>
        <w:lastRenderedPageBreak/>
        <w:t>úpravám, tzn. objednatel s nimi bude moci dále pracovat (např. exportovat do dalších formátů či zapracovávat do svých interních systémů GIS).</w:t>
      </w:r>
    </w:p>
    <w:p w14:paraId="556466B1" w14:textId="5DB7524E" w:rsidR="00C34CE1" w:rsidRDefault="00C34CE1">
      <w:pPr>
        <w:numPr>
          <w:ilvl w:val="0"/>
          <w:numId w:val="1"/>
        </w:numPr>
        <w:spacing w:after="120" w:line="276" w:lineRule="auto"/>
        <w:ind w:left="283" w:hanging="340"/>
        <w:jc w:val="both"/>
        <w:rPr>
          <w:rFonts w:hint="eastAsia"/>
        </w:rPr>
      </w:pPr>
      <w:r>
        <w:rPr>
          <w:rFonts w:ascii="Calibri" w:hAnsi="Calibri" w:cs="Calibri"/>
        </w:rPr>
        <w:t xml:space="preserve">Předmětem této smlouvy je rovněž vypracování dokumentace skutečného zaměření stavby </w:t>
      </w:r>
      <w:r w:rsidR="00860CCD">
        <w:rPr>
          <w:rFonts w:ascii="Calibri" w:hAnsi="Calibri" w:cs="Calibri"/>
        </w:rPr>
        <w:t xml:space="preserve">v elektronické podobě </w:t>
      </w:r>
      <w:r>
        <w:rPr>
          <w:rFonts w:ascii="Calibri" w:hAnsi="Calibri" w:cs="Calibri"/>
        </w:rPr>
        <w:t>ve formátu DGN</w:t>
      </w:r>
      <w:r w:rsidR="00DC73B3">
        <w:rPr>
          <w:rFonts w:ascii="Calibri" w:hAnsi="Calibri" w:cs="Calibri"/>
        </w:rPr>
        <w:t xml:space="preserve">, </w:t>
      </w:r>
      <w:r>
        <w:rPr>
          <w:rFonts w:ascii="Calibri" w:hAnsi="Calibri" w:cs="Calibri"/>
        </w:rPr>
        <w:t>PDF</w:t>
      </w:r>
      <w:r w:rsidR="00DC73B3">
        <w:rPr>
          <w:rFonts w:ascii="Calibri" w:hAnsi="Calibri" w:cs="Calibri"/>
        </w:rPr>
        <w:t xml:space="preserve"> a ve formátu JVF DTM,</w:t>
      </w:r>
      <w:r>
        <w:rPr>
          <w:rFonts w:ascii="Calibri" w:hAnsi="Calibri" w:cs="Calibri"/>
        </w:rPr>
        <w:t xml:space="preserve"> kam bude objednatel schopen zapisovat data.  Součástí digitálního zpracování skutečného zaměření bude dokumentace k datům (metadata) obsahující popis obsahu jednotlivých souborů, zejména pak význam názvů souborů a vrstev a jejich výklad obsahu, sloupců či atributů (použité číselníky). Z popisů dat musí být jasný jejich význam, zdroj dat, autor a jejich stáří. Vektorová data budou zpracována v souřadnicovém systému S-JTSK Křovák East - North a nebudou zabezpečena (zamčena) proti dalším úpravám, tzn. objednatel s nimi bude moci dále pracovat (např. exportovat do dalších formátů či zapracovávat do svých interních systémů GIS).</w:t>
      </w:r>
    </w:p>
    <w:p w14:paraId="07C48A3E" w14:textId="77777777" w:rsidR="00C34CE1" w:rsidRDefault="00C34CE1">
      <w:pPr>
        <w:spacing w:after="120" w:line="276" w:lineRule="auto"/>
        <w:ind w:left="663"/>
        <w:jc w:val="both"/>
        <w:rPr>
          <w:rFonts w:hint="eastAsia"/>
        </w:rPr>
      </w:pPr>
      <w:r>
        <w:rPr>
          <w:rFonts w:ascii="Calibri" w:eastAsia="Calibri" w:hAnsi="Calibri" w:cs="Calibri"/>
        </w:rPr>
        <w:t xml:space="preserve"> </w:t>
      </w:r>
    </w:p>
    <w:p w14:paraId="19F81C41" w14:textId="77777777" w:rsidR="00C34CE1" w:rsidRDefault="00C34CE1">
      <w:pPr>
        <w:pStyle w:val="WW-Vchoz"/>
        <w:spacing w:after="120"/>
        <w:jc w:val="center"/>
      </w:pPr>
      <w:r>
        <w:rPr>
          <w:rFonts w:ascii="Calibri" w:eastAsia="Times New Roman" w:hAnsi="Calibri" w:cs="Calibri"/>
          <w:b/>
        </w:rPr>
        <w:t xml:space="preserve">III. </w:t>
      </w:r>
    </w:p>
    <w:p w14:paraId="5E60B823" w14:textId="77777777" w:rsidR="00C34CE1" w:rsidRDefault="00C34CE1">
      <w:pPr>
        <w:pStyle w:val="WW-Vchoz"/>
        <w:spacing w:after="120"/>
        <w:jc w:val="center"/>
      </w:pPr>
      <w:r>
        <w:rPr>
          <w:rFonts w:ascii="Calibri" w:eastAsia="Times New Roman" w:hAnsi="Calibri" w:cs="Calibri"/>
          <w:b/>
        </w:rPr>
        <w:t>TERMÍNY PLNĚNÍ</w:t>
      </w:r>
    </w:p>
    <w:p w14:paraId="17D1E3DA" w14:textId="77777777" w:rsidR="002100ED" w:rsidRDefault="002100ED" w:rsidP="002100ED">
      <w:pPr>
        <w:pStyle w:val="WW-Vchoz"/>
        <w:numPr>
          <w:ilvl w:val="0"/>
          <w:numId w:val="2"/>
        </w:numPr>
        <w:spacing w:after="120"/>
        <w:ind w:left="284"/>
        <w:jc w:val="both"/>
      </w:pPr>
      <w:r>
        <w:rPr>
          <w:rFonts w:ascii="Calibri" w:hAnsi="Calibri" w:cs="Calibri"/>
        </w:rPr>
        <w:t>Zhotovitel se zavazuje provést kompletní a plně funkční dílo v kvalitě dle této smlouvy a v následujících termínech:</w:t>
      </w:r>
    </w:p>
    <w:p w14:paraId="6A1ED405" w14:textId="5380954E" w:rsidR="002100ED" w:rsidRDefault="002100ED" w:rsidP="002100ED">
      <w:pPr>
        <w:pStyle w:val="WW-Vchoz"/>
        <w:spacing w:after="120"/>
        <w:ind w:left="284"/>
        <w:jc w:val="both"/>
      </w:pPr>
      <w:r>
        <w:rPr>
          <w:rFonts w:ascii="Calibri" w:hAnsi="Calibri" w:cs="Calibri"/>
          <w:u w:val="single"/>
        </w:rPr>
        <w:t>Předání staveniště</w:t>
      </w:r>
      <w:r>
        <w:rPr>
          <w:rFonts w:ascii="Calibri" w:hAnsi="Calibri" w:cs="Calibri"/>
        </w:rPr>
        <w:t xml:space="preserve">: bezprostředně, nejpozději však do </w:t>
      </w:r>
      <w:r w:rsidR="00BE3DCE">
        <w:rPr>
          <w:rFonts w:ascii="Calibri" w:hAnsi="Calibri" w:cs="Calibri"/>
        </w:rPr>
        <w:t>4</w:t>
      </w:r>
      <w:r>
        <w:rPr>
          <w:rFonts w:ascii="Calibri" w:hAnsi="Calibri" w:cs="Calibri"/>
        </w:rPr>
        <w:t xml:space="preserve"> pracovních dnů od doručení výzvy objednatele k převzetí staveniště, přičemž zhotovitel je povinen staveniště v termínu </w:t>
      </w:r>
      <w:r>
        <w:rPr>
          <w:rStyle w:val="Standardnpsmoodstavce1"/>
          <w:rFonts w:ascii="Calibri" w:hAnsi="Calibri" w:cs="Calibri"/>
        </w:rPr>
        <w:t xml:space="preserve">uvedeném ve výzvě objednatele </w:t>
      </w:r>
      <w:r>
        <w:rPr>
          <w:rFonts w:ascii="Calibri" w:hAnsi="Calibri" w:cs="Calibri"/>
        </w:rPr>
        <w:t xml:space="preserve">převzít. </w:t>
      </w:r>
      <w:r>
        <w:rPr>
          <w:rFonts w:ascii="Calibri" w:eastAsia="Times New Roman" w:hAnsi="Calibri" w:cs="Calibri"/>
        </w:rPr>
        <w:t xml:space="preserve"> Odmítne-li zhotovitel převzít staveniště, zavazuje se uvést do zápisu o předání a převzetí staveniště důvody takového nepřevzetí. </w:t>
      </w:r>
    </w:p>
    <w:p w14:paraId="3BB8BC01" w14:textId="77777777" w:rsidR="002100ED" w:rsidRDefault="002100ED" w:rsidP="002100ED">
      <w:pPr>
        <w:pStyle w:val="WW-Vchoz"/>
        <w:spacing w:after="120"/>
        <w:ind w:left="284"/>
        <w:jc w:val="both"/>
        <w:rPr>
          <w:rFonts w:ascii="Calibri" w:hAnsi="Calibri" w:cs="Calibri"/>
          <w:u w:val="single"/>
        </w:rPr>
      </w:pPr>
      <w:r>
        <w:rPr>
          <w:rFonts w:ascii="Calibri" w:hAnsi="Calibri" w:cs="Calibri"/>
          <w:u w:val="single"/>
        </w:rPr>
        <w:t>Výzva bude zhotoviteli zaslána nejpozději do 30 dnů od podpisu smlouvy</w:t>
      </w:r>
      <w:r>
        <w:t>.</w:t>
      </w:r>
    </w:p>
    <w:p w14:paraId="39113354" w14:textId="4027D241" w:rsidR="002100ED" w:rsidRDefault="002100ED" w:rsidP="002100ED">
      <w:pPr>
        <w:pStyle w:val="WW-Vchoz"/>
        <w:spacing w:after="120"/>
        <w:ind w:left="284"/>
        <w:jc w:val="both"/>
      </w:pPr>
      <w:r>
        <w:rPr>
          <w:rFonts w:ascii="Calibri" w:hAnsi="Calibri" w:cs="Calibri"/>
          <w:u w:val="single"/>
        </w:rPr>
        <w:t>Zahájení prací na díle</w:t>
      </w:r>
      <w:r>
        <w:rPr>
          <w:rFonts w:ascii="Calibri" w:hAnsi="Calibri" w:cs="Calibri"/>
        </w:rPr>
        <w:t xml:space="preserve">: nejpozději do </w:t>
      </w:r>
      <w:r w:rsidR="00BE3DCE">
        <w:rPr>
          <w:rFonts w:ascii="Calibri" w:hAnsi="Calibri" w:cs="Calibri"/>
        </w:rPr>
        <w:t>5</w:t>
      </w:r>
      <w:r>
        <w:rPr>
          <w:rFonts w:ascii="Calibri" w:hAnsi="Calibri" w:cs="Calibri"/>
        </w:rPr>
        <w:t xml:space="preserve"> pracovních dnů od předání staveniště.</w:t>
      </w:r>
    </w:p>
    <w:p w14:paraId="63EAE37F" w14:textId="5C17268F" w:rsidR="002100ED" w:rsidRDefault="002100ED" w:rsidP="002100ED">
      <w:pPr>
        <w:pStyle w:val="WW-Vchoz"/>
        <w:spacing w:after="120"/>
        <w:ind w:left="284"/>
        <w:jc w:val="both"/>
      </w:pPr>
      <w:r>
        <w:rPr>
          <w:rFonts w:ascii="Calibri" w:hAnsi="Calibri" w:cs="Calibri"/>
          <w:u w:val="single"/>
        </w:rPr>
        <w:t>Termín dokončení díla včetně jeho řádného předání</w:t>
      </w:r>
      <w:r>
        <w:rPr>
          <w:rFonts w:ascii="Calibri" w:hAnsi="Calibri" w:cs="Calibri"/>
        </w:rPr>
        <w:t xml:space="preserve">: nejpozději do </w:t>
      </w:r>
      <w:r w:rsidR="00E20B0F">
        <w:rPr>
          <w:rFonts w:ascii="Calibri" w:hAnsi="Calibri" w:cs="Calibri"/>
        </w:rPr>
        <w:t>14 měsíců od předání staveniště</w:t>
      </w:r>
      <w:r w:rsidRPr="00E20B0F">
        <w:rPr>
          <w:rFonts w:ascii="Calibri" w:hAnsi="Calibri" w:cs="Calibri"/>
        </w:rPr>
        <w:t>.</w:t>
      </w:r>
    </w:p>
    <w:p w14:paraId="45267200" w14:textId="77777777" w:rsidR="002100ED" w:rsidRDefault="002100ED" w:rsidP="002100ED">
      <w:pPr>
        <w:pStyle w:val="WW-Vchoz"/>
        <w:spacing w:after="120"/>
        <w:ind w:left="284"/>
        <w:jc w:val="both"/>
      </w:pPr>
      <w:r>
        <w:rPr>
          <w:rFonts w:ascii="Calibri" w:hAnsi="Calibri" w:cs="Calibri"/>
          <w:u w:val="single"/>
        </w:rPr>
        <w:t>Vyklizení staveniště</w:t>
      </w:r>
      <w:r>
        <w:rPr>
          <w:rFonts w:ascii="Calibri" w:hAnsi="Calibri" w:cs="Calibri"/>
        </w:rPr>
        <w:t xml:space="preserve">: nejpozději do </w:t>
      </w:r>
      <w:r w:rsidRPr="00BE3DCE">
        <w:rPr>
          <w:rFonts w:ascii="Calibri" w:hAnsi="Calibri" w:cs="Calibri"/>
        </w:rPr>
        <w:t>2</w:t>
      </w:r>
      <w:r>
        <w:rPr>
          <w:rFonts w:ascii="Calibri" w:hAnsi="Calibri" w:cs="Calibri"/>
        </w:rPr>
        <w:t xml:space="preserve"> pracovních dnů ode dne protokolárního předání a převzetí dokončeného díla objednatelem, nestanoví-li objednatel jinak.</w:t>
      </w:r>
    </w:p>
    <w:p w14:paraId="52617124" w14:textId="48945B3D" w:rsidR="00C34CE1" w:rsidRDefault="00C34CE1">
      <w:pPr>
        <w:pStyle w:val="WW-Vchoz"/>
        <w:numPr>
          <w:ilvl w:val="0"/>
          <w:numId w:val="2"/>
        </w:numPr>
        <w:spacing w:after="120"/>
        <w:ind w:left="284"/>
        <w:jc w:val="both"/>
      </w:pPr>
      <w:r>
        <w:rPr>
          <w:rFonts w:ascii="Calibri" w:hAnsi="Calibri" w:cs="Calibri"/>
        </w:rPr>
        <w:t>Zhotovitel předloží objednateli ke schválení do 5 pracovních dnů od podpisu této smlouvy předpokládaný časový harmonogram postupu prací (dále jen „</w:t>
      </w:r>
      <w:r>
        <w:rPr>
          <w:rFonts w:ascii="Calibri" w:hAnsi="Calibri" w:cs="Calibri"/>
          <w:b/>
          <w:bCs/>
        </w:rPr>
        <w:t>časový harmonogram</w:t>
      </w:r>
      <w:r>
        <w:rPr>
          <w:rFonts w:ascii="Calibri" w:hAnsi="Calibri" w:cs="Calibri"/>
        </w:rPr>
        <w:t>“). Časový harmonogram bude obsahovat zejména závazné termíny provádění díla uvedené ve smlouvě a další důležité uzlové body, termín dokončení jednotlivých etap provádění díla, označení předpokládané součinnosti objednatele, příp. dalších třetích stran.</w:t>
      </w:r>
    </w:p>
    <w:p w14:paraId="7F3E52BB" w14:textId="77777777" w:rsidR="00C34CE1" w:rsidRDefault="00C34CE1">
      <w:pPr>
        <w:pStyle w:val="WW-Vchoz"/>
        <w:numPr>
          <w:ilvl w:val="0"/>
          <w:numId w:val="2"/>
        </w:numPr>
        <w:spacing w:after="120"/>
        <w:ind w:left="284"/>
        <w:jc w:val="both"/>
      </w:pPr>
      <w:r>
        <w:rPr>
          <w:rFonts w:ascii="Calibri" w:hAnsi="Calibri" w:cs="Calibri"/>
        </w:rPr>
        <w:t>Zhotovitel je povinen bezodkladně informovat objednatele o veškerých okolnostech, které mohou mít vliv na termíny provádění díla, přičemž obě smluvní strany se zavazují vyvinout veškeré úsilí a poskytnout si vzájemnou součinnost pro eliminaci, resp. odstranění veškerých příčin, které mohou mít vliv na termíny provádění díla.</w:t>
      </w:r>
    </w:p>
    <w:p w14:paraId="14F8DC47" w14:textId="77777777" w:rsidR="00C34CE1" w:rsidRDefault="00C34CE1">
      <w:pPr>
        <w:pStyle w:val="WW-Vchoz"/>
        <w:numPr>
          <w:ilvl w:val="0"/>
          <w:numId w:val="2"/>
        </w:numPr>
        <w:spacing w:after="120"/>
        <w:ind w:left="284"/>
        <w:jc w:val="both"/>
      </w:pPr>
      <w:r>
        <w:rPr>
          <w:rFonts w:ascii="Calibri" w:hAnsi="Calibri" w:cs="Calibri"/>
        </w:rPr>
        <w:t xml:space="preserve">Zjistí-li zhotovitel při provádění díla skryté překážky a tyto překážky znemožňují provádění díla dohodnutým způsobem, je zhotovitel povinen to oznámit bez zbytečného odkladu objednateli a </w:t>
      </w:r>
      <w:r>
        <w:rPr>
          <w:rFonts w:ascii="Calibri" w:hAnsi="Calibri" w:cs="Calibri"/>
        </w:rPr>
        <w:lastRenderedPageBreak/>
        <w:t>navrhnout mu změnu díla. Zhotovitel bude v takovém případě pokračovat v provádění díla dle pokynů objednatele, nedohodnou-li se smluvní strany jinak.</w:t>
      </w:r>
    </w:p>
    <w:p w14:paraId="2A274B83" w14:textId="77777777" w:rsidR="00C34CE1" w:rsidRDefault="00C34CE1">
      <w:pPr>
        <w:pStyle w:val="WW-Vchoz"/>
        <w:numPr>
          <w:ilvl w:val="0"/>
          <w:numId w:val="2"/>
        </w:numPr>
        <w:spacing w:after="120"/>
        <w:ind w:left="284"/>
        <w:jc w:val="both"/>
      </w:pPr>
      <w:r>
        <w:rPr>
          <w:rFonts w:ascii="Calibri" w:hAnsi="Calibri" w:cs="Calibri"/>
        </w:rPr>
        <w:t>Každé přerušení prací je zhotovitel povinen nejpozději v den následující po jejich přerušení oznámit objednateli. Součástí oznámení bude zpráva o předpokládané délce přerušení prací, jeho příčinách a navrhovaných opatřeních. O dobu, po kterou bylo provádění díla přerušeno, se prodlužují jednotlivé závazné termíny provádění díla.</w:t>
      </w:r>
    </w:p>
    <w:p w14:paraId="4088B183" w14:textId="77777777" w:rsidR="00C34CE1" w:rsidRDefault="00C34CE1">
      <w:pPr>
        <w:pStyle w:val="WW-Vchoz"/>
        <w:numPr>
          <w:ilvl w:val="0"/>
          <w:numId w:val="2"/>
        </w:numPr>
        <w:spacing w:after="120"/>
        <w:ind w:left="284"/>
        <w:jc w:val="both"/>
      </w:pPr>
      <w:r>
        <w:rPr>
          <w:rFonts w:ascii="Calibri" w:hAnsi="Calibri" w:cs="Calibri"/>
        </w:rPr>
        <w:t>Zhotovitel je povinen odstranit překážky, které jsou příčinou přerušení prací, bezodkladně poté, co se o nich dozvěděl. Po odstranění překážek provádění díla se zhotovitel zavazuje pokračovat v jeho provádění způsobem a v rozsahu sjednaném touto smlouvou, nedohodnou-li se strany jinak či nebude-li z okolností vyplývat něco jiného.</w:t>
      </w:r>
    </w:p>
    <w:p w14:paraId="570ECF05" w14:textId="77777777" w:rsidR="00C34CE1" w:rsidRDefault="00C34CE1">
      <w:pPr>
        <w:pStyle w:val="WW-Vchoz"/>
        <w:numPr>
          <w:ilvl w:val="0"/>
          <w:numId w:val="2"/>
        </w:numPr>
        <w:spacing w:after="120"/>
        <w:ind w:left="284"/>
        <w:jc w:val="both"/>
      </w:pPr>
      <w:r>
        <w:rPr>
          <w:rFonts w:ascii="Calibri" w:hAnsi="Calibri" w:cs="Calibri"/>
        </w:rPr>
        <w:t>Účelně vynaložené náklady spojené s přerušením provádění díla zaviněným objednatelem, tj. zejména účelně vynaložené náklady na zakonzervování, na udržování, na střežení, na znovuobnovení prací uhradí objednatel zhotoviteli v prokázané výši.</w:t>
      </w:r>
    </w:p>
    <w:p w14:paraId="6E28EA40" w14:textId="77777777" w:rsidR="00C34CE1" w:rsidRDefault="00C34CE1">
      <w:pPr>
        <w:pStyle w:val="WW-Vchoz"/>
        <w:numPr>
          <w:ilvl w:val="0"/>
          <w:numId w:val="2"/>
        </w:numPr>
        <w:spacing w:after="120"/>
        <w:ind w:left="284"/>
        <w:jc w:val="both"/>
      </w:pPr>
      <w:r>
        <w:rPr>
          <w:rFonts w:ascii="Calibri" w:hAnsi="Calibri" w:cs="Calibri"/>
        </w:rPr>
        <w:t xml:space="preserve">V případě, že objednatel bude v prodlení s plněním svých povinností dle této smlouvy, anebo v případě, že vynucená změna rozsahu nebo způsobu provádění díla v důsledku nepředvídatelných okolností znemožní provedení díla nebo jeho části podle sjednaných podmínek a ve sjednaném termínu, pak se o dobu, po kterou zhotovitel nemohl z těchto důvodů pokračovat v provádění díla, resp. v plnění povinností dle této smlouvy, prodlužuje doba plnění. </w:t>
      </w:r>
      <w:r>
        <w:rPr>
          <w:rStyle w:val="Standardnpsmoodstavce1"/>
          <w:rFonts w:ascii="Calibri" w:hAnsi="Calibri" w:cs="Calibri"/>
        </w:rPr>
        <w:t>Smluvní strany pro vyloučení pochybností ujednávají, že se pro účely této smlouvy za nepředvídatelnou okolnost nepovažují nevhodné klimatické podmínky. V případě závazných milníků uvedených v této smlouvě bude postupováno obdobně.</w:t>
      </w:r>
    </w:p>
    <w:p w14:paraId="32AF879F" w14:textId="77777777" w:rsidR="00C34CE1" w:rsidRDefault="00C34CE1">
      <w:pPr>
        <w:pStyle w:val="WW-Vchoz"/>
        <w:spacing w:after="120"/>
        <w:jc w:val="center"/>
        <w:rPr>
          <w:rFonts w:ascii="Calibri" w:hAnsi="Calibri" w:cs="Calibri"/>
        </w:rPr>
      </w:pPr>
    </w:p>
    <w:p w14:paraId="12F2A7AC" w14:textId="77777777" w:rsidR="00C34CE1" w:rsidRDefault="00C34CE1">
      <w:pPr>
        <w:pStyle w:val="WW-Vchoz"/>
        <w:spacing w:after="120"/>
        <w:jc w:val="center"/>
      </w:pPr>
      <w:r>
        <w:rPr>
          <w:rFonts w:ascii="Calibri" w:eastAsia="Times New Roman" w:hAnsi="Calibri" w:cs="Calibri"/>
          <w:b/>
        </w:rPr>
        <w:t xml:space="preserve">IV. </w:t>
      </w:r>
    </w:p>
    <w:p w14:paraId="02171AD9" w14:textId="77777777" w:rsidR="00C34CE1" w:rsidRDefault="00C34CE1">
      <w:pPr>
        <w:pStyle w:val="WW-Vchoz"/>
        <w:spacing w:after="120"/>
        <w:jc w:val="center"/>
      </w:pPr>
      <w:r>
        <w:rPr>
          <w:rFonts w:ascii="Calibri" w:eastAsia="Times New Roman" w:hAnsi="Calibri" w:cs="Calibri"/>
          <w:b/>
        </w:rPr>
        <w:t>CENA DÍLA A PLATEBNÍ PODMÍNKY</w:t>
      </w:r>
    </w:p>
    <w:p w14:paraId="4B6DB47F" w14:textId="77777777" w:rsidR="00C34CE1" w:rsidRDefault="00C34CE1">
      <w:pPr>
        <w:pStyle w:val="WW-Vchoz"/>
        <w:numPr>
          <w:ilvl w:val="0"/>
          <w:numId w:val="33"/>
        </w:numPr>
        <w:spacing w:after="120"/>
        <w:ind w:left="284"/>
        <w:jc w:val="both"/>
      </w:pPr>
      <w:r>
        <w:rPr>
          <w:rFonts w:ascii="Calibri" w:hAnsi="Calibri" w:cs="Calibri"/>
        </w:rPr>
        <w:t xml:space="preserve">Cena díla je stanovena v souladu s obecně závaznými právními předpisy a je oběma smluvními stranami dohodnuta na základě cenové nabídky zhotovitele jako nejvýše přípustná ve výši: </w:t>
      </w:r>
    </w:p>
    <w:p w14:paraId="4AB258C9" w14:textId="77777777" w:rsidR="00C34CE1" w:rsidRDefault="00C34CE1">
      <w:pPr>
        <w:pStyle w:val="WW-Vchoz"/>
        <w:spacing w:after="120"/>
        <w:jc w:val="center"/>
      </w:pPr>
      <w:r>
        <w:rPr>
          <w:rFonts w:ascii="Calibri" w:eastAsia="Times New Roman" w:hAnsi="Calibri" w:cs="Calibri"/>
          <w:b/>
        </w:rPr>
        <w:t xml:space="preserve">cena celkem bez DPH:  </w:t>
      </w:r>
      <w:r>
        <w:rPr>
          <w:rFonts w:ascii="Calibri" w:hAnsi="Calibri" w:cs="Calibri"/>
          <w:color w:val="000000"/>
        </w:rPr>
        <w:t xml:space="preserve">[•] </w:t>
      </w:r>
      <w:r>
        <w:rPr>
          <w:rFonts w:ascii="Calibri" w:eastAsia="Times New Roman" w:hAnsi="Calibri" w:cs="Calibri"/>
          <w:b/>
        </w:rPr>
        <w:t xml:space="preserve"> Kč</w:t>
      </w:r>
    </w:p>
    <w:p w14:paraId="3704F009" w14:textId="77777777" w:rsidR="00C34CE1" w:rsidRDefault="00C34CE1">
      <w:pPr>
        <w:pStyle w:val="WW-Vchoz"/>
        <w:spacing w:after="120"/>
        <w:jc w:val="center"/>
      </w:pPr>
      <w:r>
        <w:rPr>
          <w:rFonts w:ascii="Calibri" w:eastAsia="Times New Roman" w:hAnsi="Calibri" w:cs="Calibri"/>
          <w:b/>
        </w:rPr>
        <w:t xml:space="preserve">(slovy:  </w:t>
      </w:r>
      <w:r>
        <w:rPr>
          <w:rFonts w:ascii="Calibri" w:hAnsi="Calibri" w:cs="Calibri"/>
          <w:color w:val="000000"/>
        </w:rPr>
        <w:t xml:space="preserve">[•] </w:t>
      </w:r>
      <w:r>
        <w:rPr>
          <w:rFonts w:ascii="Calibri" w:eastAsia="Times New Roman" w:hAnsi="Calibri" w:cs="Calibri"/>
          <w:b/>
        </w:rPr>
        <w:t xml:space="preserve"> korun českých bez daně z přidané hodnoty)</w:t>
      </w:r>
    </w:p>
    <w:p w14:paraId="53795B04" w14:textId="77777777" w:rsidR="00C34CE1" w:rsidRDefault="00C34CE1">
      <w:pPr>
        <w:pStyle w:val="WW-Vchoz"/>
        <w:numPr>
          <w:ilvl w:val="0"/>
          <w:numId w:val="33"/>
        </w:numPr>
        <w:spacing w:after="120"/>
        <w:ind w:left="284"/>
        <w:jc w:val="both"/>
      </w:pPr>
      <w:r>
        <w:rPr>
          <w:rFonts w:ascii="Calibri" w:hAnsi="Calibri" w:cs="Calibri"/>
        </w:rPr>
        <w:t>Pro účely této smlouvy se cenou díla rozumí vždy cena díla bez DPH. K výše uvedené ceně díla bude zhotovitel účtovat DPH (daň z přidané hodnoty) ve výši stanovené právními předpisy ke dni uskutečněného zdanitelného plnění.</w:t>
      </w:r>
    </w:p>
    <w:p w14:paraId="71A588CF" w14:textId="77777777" w:rsidR="00C34CE1" w:rsidRDefault="00C34CE1">
      <w:pPr>
        <w:pStyle w:val="WW-Vchoz"/>
        <w:numPr>
          <w:ilvl w:val="0"/>
          <w:numId w:val="33"/>
        </w:numPr>
        <w:spacing w:after="120"/>
        <w:ind w:left="284"/>
        <w:jc w:val="both"/>
      </w:pPr>
      <w:r>
        <w:rPr>
          <w:rFonts w:ascii="Calibri" w:hAnsi="Calibri" w:cs="Calibri"/>
        </w:rPr>
        <w:t>Nedílnou součástí smlouvy je příloha č. 2, která obsahuje podrobnou kalkulaci celkové ceny vč. jednotkových cen (dále jen „</w:t>
      </w:r>
      <w:r w:rsidRPr="00564574">
        <w:rPr>
          <w:rFonts w:ascii="Calibri" w:hAnsi="Calibri" w:cs="Calibri"/>
          <w:b/>
          <w:bCs/>
        </w:rPr>
        <w:t>položkový rozpočet</w:t>
      </w:r>
      <w:r>
        <w:rPr>
          <w:rFonts w:ascii="Calibri" w:hAnsi="Calibri" w:cs="Calibri"/>
        </w:rPr>
        <w:t xml:space="preserve">“). Sjednaná cena, respektive položkový rozpočet, jsou konečné, nejvýše přípustné a úplné ve vztahu k rozsahu díla, tak jak je vymezen touto smlouvou. Cena díla zahrnuje veškeré práce, služby a dodávky, které jsou nezbytné k řádnému provedení díla, jeho předání a kolaudaci, zejména: </w:t>
      </w:r>
    </w:p>
    <w:p w14:paraId="767E5DAA" w14:textId="77777777" w:rsidR="00C34CE1" w:rsidRDefault="00C34CE1">
      <w:pPr>
        <w:pStyle w:val="WW-Vchoz"/>
        <w:widowControl/>
        <w:numPr>
          <w:ilvl w:val="0"/>
          <w:numId w:val="3"/>
        </w:numPr>
        <w:suppressAutoHyphens w:val="0"/>
        <w:jc w:val="both"/>
      </w:pPr>
      <w:r>
        <w:rPr>
          <w:rFonts w:ascii="Calibri" w:hAnsi="Calibri" w:cs="Calibri"/>
        </w:rPr>
        <w:t>veškeré náklady za zřízení a provoz staveniště,</w:t>
      </w:r>
    </w:p>
    <w:p w14:paraId="68DC3552" w14:textId="77777777" w:rsidR="00C34CE1" w:rsidRDefault="00C34CE1">
      <w:pPr>
        <w:pStyle w:val="WW-Vchoz"/>
        <w:widowControl/>
        <w:numPr>
          <w:ilvl w:val="0"/>
          <w:numId w:val="3"/>
        </w:numPr>
        <w:suppressAutoHyphens w:val="0"/>
        <w:jc w:val="both"/>
      </w:pPr>
      <w:r>
        <w:rPr>
          <w:rFonts w:ascii="Calibri" w:hAnsi="Calibri" w:cs="Calibri"/>
        </w:rPr>
        <w:lastRenderedPageBreak/>
        <w:t>veškeré vytýčení stávajících inženýrských sítí v místech dotčených stavbou,</w:t>
      </w:r>
    </w:p>
    <w:p w14:paraId="62F680A6" w14:textId="77777777" w:rsidR="00C34CE1" w:rsidRDefault="00C34CE1">
      <w:pPr>
        <w:pStyle w:val="WW-Vchoz"/>
        <w:widowControl/>
        <w:numPr>
          <w:ilvl w:val="0"/>
          <w:numId w:val="3"/>
        </w:numPr>
        <w:suppressAutoHyphens w:val="0"/>
        <w:jc w:val="both"/>
      </w:pPr>
      <w:r>
        <w:rPr>
          <w:rFonts w:ascii="Calibri" w:hAnsi="Calibri" w:cs="Calibri"/>
        </w:rPr>
        <w:t>veškeré náklady na úplné, kvalitní a provozuschopné provedení díla,</w:t>
      </w:r>
    </w:p>
    <w:p w14:paraId="25B255CB" w14:textId="77777777" w:rsidR="00C34CE1" w:rsidRDefault="00C34CE1">
      <w:pPr>
        <w:pStyle w:val="WW-Vchoz"/>
        <w:widowControl/>
        <w:numPr>
          <w:ilvl w:val="0"/>
          <w:numId w:val="3"/>
        </w:numPr>
        <w:suppressAutoHyphens w:val="0"/>
        <w:jc w:val="both"/>
      </w:pPr>
      <w:r>
        <w:rPr>
          <w:rFonts w:ascii="Calibri" w:hAnsi="Calibri" w:cs="Calibri"/>
        </w:rPr>
        <w:t>veškeré náklady na dodávku, uskladnění, správu, zabudování, montáž a zprovoznění veškerých dílů, součástí, celků a materiálů nezbytných k provedení díla,</w:t>
      </w:r>
    </w:p>
    <w:p w14:paraId="45921F64" w14:textId="77777777" w:rsidR="00C34CE1" w:rsidRDefault="00C34CE1">
      <w:pPr>
        <w:pStyle w:val="WW-Vchoz"/>
        <w:widowControl/>
        <w:numPr>
          <w:ilvl w:val="0"/>
          <w:numId w:val="3"/>
        </w:numPr>
        <w:suppressAutoHyphens w:val="0"/>
        <w:jc w:val="both"/>
      </w:pPr>
      <w:r>
        <w:rPr>
          <w:rFonts w:ascii="Calibri" w:hAnsi="Calibri" w:cs="Calibri"/>
        </w:rPr>
        <w:t xml:space="preserve">veškeré náklady na dopravu, stavbu, skladování, montáž a správu veškerých technických zařízení a mechanismů nezbytných k provedení díla, </w:t>
      </w:r>
    </w:p>
    <w:p w14:paraId="11CB2695" w14:textId="52B9D4F0" w:rsidR="00C34CE1" w:rsidRDefault="00C34CE1">
      <w:pPr>
        <w:pStyle w:val="WW-Vchoz"/>
        <w:widowControl/>
        <w:numPr>
          <w:ilvl w:val="0"/>
          <w:numId w:val="3"/>
        </w:numPr>
        <w:suppressAutoHyphens w:val="0"/>
        <w:jc w:val="both"/>
      </w:pPr>
      <w:r>
        <w:rPr>
          <w:rFonts w:ascii="Calibri" w:hAnsi="Calibri" w:cs="Calibri"/>
        </w:rPr>
        <w:t>veškeré náklady na odvoz a skládkovné vytěžené zeminy</w:t>
      </w:r>
      <w:r w:rsidR="00110718">
        <w:rPr>
          <w:rFonts w:ascii="Calibri" w:hAnsi="Calibri" w:cs="Calibri"/>
        </w:rPr>
        <w:t xml:space="preserve">, </w:t>
      </w:r>
      <w:r w:rsidR="00110718" w:rsidRPr="00BE3DCE">
        <w:rPr>
          <w:rFonts w:asciiTheme="minorHAnsi" w:hAnsiTheme="minorHAnsi" w:cstheme="minorHAnsi"/>
        </w:rPr>
        <w:t>případně jiného odpadu vyprodukovaného stavební činností zhotovitelem</w:t>
      </w:r>
      <w:r w:rsidRPr="00BE3DCE">
        <w:rPr>
          <w:rFonts w:asciiTheme="minorHAnsi" w:hAnsiTheme="minorHAnsi" w:cstheme="minorHAnsi"/>
        </w:rPr>
        <w:t xml:space="preserve"> </w:t>
      </w:r>
      <w:r>
        <w:rPr>
          <w:rFonts w:ascii="Calibri" w:hAnsi="Calibri" w:cs="Calibri"/>
        </w:rPr>
        <w:t>mimo zájmový prostor staveniště,</w:t>
      </w:r>
    </w:p>
    <w:p w14:paraId="3993E125" w14:textId="77777777" w:rsidR="00C34CE1" w:rsidRDefault="00C34CE1">
      <w:pPr>
        <w:pStyle w:val="WW-Vchoz"/>
        <w:widowControl/>
        <w:numPr>
          <w:ilvl w:val="0"/>
          <w:numId w:val="3"/>
        </w:numPr>
        <w:suppressAutoHyphens w:val="0"/>
        <w:jc w:val="both"/>
      </w:pPr>
      <w:r>
        <w:rPr>
          <w:rFonts w:ascii="Calibri" w:hAnsi="Calibri" w:cs="Calibri"/>
        </w:rPr>
        <w:t>veškeré náklady na 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79311910" w14:textId="77777777" w:rsidR="00C34CE1" w:rsidRDefault="00C34CE1">
      <w:pPr>
        <w:pStyle w:val="WW-Vchoz"/>
        <w:widowControl/>
        <w:numPr>
          <w:ilvl w:val="0"/>
          <w:numId w:val="3"/>
        </w:numPr>
        <w:suppressAutoHyphens w:val="0"/>
        <w:jc w:val="both"/>
      </w:pPr>
      <w:r>
        <w:rPr>
          <w:rFonts w:ascii="Calibri" w:hAnsi="Calibri" w:cs="Calibri"/>
        </w:rPr>
        <w:t xml:space="preserve">projednání a zajištění případného zvláštního užívání komunikací a veřejných ploch včetně úhrady vyměřených poplatků a nájemného; </w:t>
      </w:r>
    </w:p>
    <w:p w14:paraId="6B9B65BC" w14:textId="77777777" w:rsidR="00C34CE1" w:rsidRDefault="00C34CE1">
      <w:pPr>
        <w:pStyle w:val="WW-Vchoz"/>
        <w:widowControl/>
        <w:numPr>
          <w:ilvl w:val="0"/>
          <w:numId w:val="3"/>
        </w:numPr>
        <w:suppressAutoHyphens w:val="0"/>
        <w:jc w:val="both"/>
      </w:pPr>
      <w:r>
        <w:rPr>
          <w:rFonts w:ascii="Calibri" w:hAnsi="Calibri" w:cs="Calibri"/>
        </w:rPr>
        <w:t>veškeré běžné i mimořádné provozní náklady zhotovitele nezbytné k provedení díla,</w:t>
      </w:r>
    </w:p>
    <w:p w14:paraId="439ABEEE" w14:textId="77777777" w:rsidR="00C34CE1" w:rsidRDefault="00C34CE1">
      <w:pPr>
        <w:pStyle w:val="WW-Vchoz"/>
        <w:widowControl/>
        <w:numPr>
          <w:ilvl w:val="0"/>
          <w:numId w:val="3"/>
        </w:numPr>
        <w:suppressAutoHyphens w:val="0"/>
        <w:jc w:val="both"/>
      </w:pPr>
      <w:r>
        <w:rPr>
          <w:rFonts w:ascii="Calibri" w:hAnsi="Calibri" w:cs="Calibri"/>
        </w:rPr>
        <w:t>veškeré náklady na dopravu a ubytování pracovníků zhotovitele,</w:t>
      </w:r>
    </w:p>
    <w:p w14:paraId="229B7E04" w14:textId="77777777" w:rsidR="00C34CE1" w:rsidRDefault="00C34CE1">
      <w:pPr>
        <w:pStyle w:val="WW-Vchoz"/>
        <w:widowControl/>
        <w:numPr>
          <w:ilvl w:val="0"/>
          <w:numId w:val="3"/>
        </w:numPr>
        <w:suppressAutoHyphens w:val="0"/>
        <w:jc w:val="both"/>
      </w:pPr>
      <w:r>
        <w:rPr>
          <w:rFonts w:ascii="Calibri" w:hAnsi="Calibri" w:cs="Calibri"/>
        </w:rPr>
        <w:t>veškeré náklady, které vyplynou ze zvláštností provedení díla nezbytných k provedení díla,</w:t>
      </w:r>
    </w:p>
    <w:p w14:paraId="423E12DB" w14:textId="77777777" w:rsidR="00C34CE1" w:rsidRDefault="00C34CE1">
      <w:pPr>
        <w:pStyle w:val="WW-Vchoz"/>
        <w:widowControl/>
        <w:numPr>
          <w:ilvl w:val="0"/>
          <w:numId w:val="3"/>
        </w:numPr>
        <w:suppressAutoHyphens w:val="0"/>
        <w:jc w:val="both"/>
      </w:pPr>
      <w:r>
        <w:rPr>
          <w:rFonts w:ascii="Calibri" w:hAnsi="Calibri" w:cs="Calibri"/>
        </w:rPr>
        <w:t>veškeré náklady na zřízení, rozvody, spotřebu, správu a provoz přípojek vody, energií a telekomunikací nezbytných k provedení díla,</w:t>
      </w:r>
    </w:p>
    <w:p w14:paraId="62662643" w14:textId="77777777" w:rsidR="00C34CE1" w:rsidRDefault="00C34CE1">
      <w:pPr>
        <w:pStyle w:val="WW-Vchoz"/>
        <w:widowControl/>
        <w:numPr>
          <w:ilvl w:val="0"/>
          <w:numId w:val="3"/>
        </w:numPr>
        <w:suppressAutoHyphens w:val="0"/>
        <w:jc w:val="both"/>
      </w:pPr>
      <w:r>
        <w:rPr>
          <w:rFonts w:ascii="Calibri" w:hAnsi="Calibri" w:cs="Calibri"/>
        </w:rPr>
        <w:t>veškeré náklady na pochůzky po úřadech a schvalovací řízení, které nese zhotovitel,</w:t>
      </w:r>
    </w:p>
    <w:p w14:paraId="03D6B5DB" w14:textId="77777777" w:rsidR="00C34CE1" w:rsidRDefault="00C34CE1">
      <w:pPr>
        <w:pStyle w:val="WW-Vchoz"/>
        <w:widowControl/>
        <w:numPr>
          <w:ilvl w:val="0"/>
          <w:numId w:val="3"/>
        </w:numPr>
        <w:suppressAutoHyphens w:val="0"/>
        <w:jc w:val="both"/>
      </w:pPr>
      <w:r>
        <w:rPr>
          <w:rFonts w:ascii="Calibri" w:hAnsi="Calibri" w:cs="Calibri"/>
        </w:rPr>
        <w:t>veškeré náklady na provedení veškerých příslušných a normami či vyhláškami stanovených zkoušek materiálů a dílů včetně předávacích zkoušek,</w:t>
      </w:r>
    </w:p>
    <w:p w14:paraId="5F0B3A0B" w14:textId="77777777" w:rsidR="00C34CE1" w:rsidRDefault="00C34CE1">
      <w:pPr>
        <w:pStyle w:val="WW-Vchoz"/>
        <w:widowControl/>
        <w:numPr>
          <w:ilvl w:val="0"/>
          <w:numId w:val="3"/>
        </w:numPr>
        <w:suppressAutoHyphens w:val="0"/>
        <w:jc w:val="both"/>
      </w:pPr>
      <w:r>
        <w:rPr>
          <w:rFonts w:ascii="Calibri" w:hAnsi="Calibri" w:cs="Calibri"/>
        </w:rPr>
        <w:t>veškeré náklady spojené s celní manipulací a náklady na proclení,</w:t>
      </w:r>
    </w:p>
    <w:p w14:paraId="4CBEADA2" w14:textId="77777777" w:rsidR="00C34CE1" w:rsidRDefault="00C34CE1">
      <w:pPr>
        <w:pStyle w:val="WW-Vchoz"/>
        <w:widowControl/>
        <w:numPr>
          <w:ilvl w:val="0"/>
          <w:numId w:val="3"/>
        </w:numPr>
        <w:suppressAutoHyphens w:val="0"/>
        <w:jc w:val="both"/>
      </w:pPr>
      <w:r>
        <w:rPr>
          <w:rFonts w:ascii="Calibri" w:hAnsi="Calibri" w:cs="Calibri"/>
        </w:rPr>
        <w:t>veškeré náklady na zřízení a udržování smluvně sjednaných bankovních záruk,</w:t>
      </w:r>
    </w:p>
    <w:p w14:paraId="4A18006F" w14:textId="77777777" w:rsidR="00C34CE1" w:rsidRDefault="00C34CE1">
      <w:pPr>
        <w:pStyle w:val="WW-Vchoz"/>
        <w:widowControl/>
        <w:numPr>
          <w:ilvl w:val="0"/>
          <w:numId w:val="3"/>
        </w:numPr>
        <w:suppressAutoHyphens w:val="0"/>
        <w:jc w:val="both"/>
      </w:pPr>
      <w:r>
        <w:rPr>
          <w:rFonts w:ascii="Calibri" w:hAnsi="Calibri" w:cs="Calibri"/>
        </w:rPr>
        <w:t>veškeré náklady na běžné i mimořádné pojištění odpovědnosti zhotovitele a pojištění díla,</w:t>
      </w:r>
    </w:p>
    <w:p w14:paraId="15D58156" w14:textId="77777777" w:rsidR="00C34CE1" w:rsidRDefault="00C34CE1">
      <w:pPr>
        <w:pStyle w:val="WW-Vchoz"/>
        <w:widowControl/>
        <w:numPr>
          <w:ilvl w:val="0"/>
          <w:numId w:val="3"/>
        </w:numPr>
        <w:suppressAutoHyphens w:val="0"/>
        <w:jc w:val="both"/>
      </w:pPr>
      <w:r>
        <w:rPr>
          <w:rFonts w:ascii="Calibri" w:hAnsi="Calibri" w:cs="Calibri"/>
        </w:rPr>
        <w:t>veškeré daně a poplatky spojené s provedením díla a</w:t>
      </w:r>
    </w:p>
    <w:p w14:paraId="3ACF8002" w14:textId="77777777" w:rsidR="00C34CE1" w:rsidRDefault="00C34CE1">
      <w:pPr>
        <w:pStyle w:val="WW-Vchoz"/>
        <w:widowControl/>
        <w:numPr>
          <w:ilvl w:val="0"/>
          <w:numId w:val="3"/>
        </w:numPr>
        <w:suppressAutoHyphens w:val="0"/>
        <w:spacing w:after="120"/>
        <w:ind w:left="714" w:hanging="357"/>
        <w:jc w:val="both"/>
      </w:pPr>
      <w:r>
        <w:rPr>
          <w:rFonts w:ascii="Calibri" w:hAnsi="Calibri" w:cs="Calibri"/>
        </w:rPr>
        <w:t>veškeré náklady na provedení nutných, potřebných či úřady stanovených opatření nezbytných k provedení díla, pro kolaudaci díla i provoz hotového díla</w:t>
      </w:r>
    </w:p>
    <w:p w14:paraId="456E964E" w14:textId="77777777" w:rsidR="00C34CE1" w:rsidRDefault="00C34CE1">
      <w:pPr>
        <w:pStyle w:val="WW-Vchoz"/>
        <w:numPr>
          <w:ilvl w:val="0"/>
          <w:numId w:val="33"/>
        </w:numPr>
        <w:spacing w:after="120"/>
        <w:ind w:left="284"/>
        <w:jc w:val="both"/>
      </w:pPr>
      <w:r>
        <w:rPr>
          <w:rFonts w:ascii="Calibri" w:eastAsia="Arial" w:hAnsi="Calibri" w:cs="Calibri"/>
        </w:rPr>
        <w:t xml:space="preserve">Dohodnutou cenu za provedení díla uhradí objednatel zhotoviteli postupně za skutečně provedené práce, výkony a materiál v souladu s položkovým rozpočtem na základě daňových </w:t>
      </w:r>
      <w:r>
        <w:rPr>
          <w:rFonts w:ascii="Calibri" w:eastAsia="Arial" w:hAnsi="Calibri" w:cs="Calibri"/>
        </w:rPr>
        <w:lastRenderedPageBreak/>
        <w:t>dokladů (faktur)</w:t>
      </w:r>
      <w:r>
        <w:rPr>
          <w:rFonts w:ascii="Calibri" w:hAnsi="Calibri" w:cs="Calibri"/>
        </w:rPr>
        <w:t xml:space="preserve"> vystavených zhotovitelem jedenkrát měsíčně</w:t>
      </w:r>
      <w:r>
        <w:rPr>
          <w:rFonts w:ascii="Calibri" w:eastAsia="Arial" w:hAnsi="Calibri" w:cs="Calibri"/>
        </w:rPr>
        <w:t>, a na základě oboustranně odsouhlaseného protokolu skutečně provedených prací, který bude vždy (alespoň v kopii) nedílnou přílohou každé příslušné faktury. Bez shora uvedeného zjišťovacího protokolu skutečně provedených prací je faktura neúplná.</w:t>
      </w:r>
    </w:p>
    <w:p w14:paraId="3E891669" w14:textId="77777777" w:rsidR="00C34CE1" w:rsidRDefault="00C34CE1">
      <w:pPr>
        <w:pStyle w:val="WW-Vchoz"/>
        <w:numPr>
          <w:ilvl w:val="0"/>
          <w:numId w:val="33"/>
        </w:numPr>
        <w:spacing w:after="120"/>
        <w:ind w:left="284"/>
        <w:jc w:val="both"/>
      </w:pPr>
      <w:r>
        <w:rPr>
          <w:rFonts w:ascii="Calibri" w:hAnsi="Calibri" w:cs="Calibri"/>
        </w:rPr>
        <w:t xml:space="preserve">Návrh soupisu prací a dodávek bude obsahovat výčet veškerých skutečně a řádně provedených prací na provedení díla a zvlášť výčet eventuálních víceprací a méněprací. Návrh soupisu provedených prací a dodávek předloží zhotovitel objednateli k odsouhlasení. Objednatel je povinen se k předloženému návrhu soupisu prací a dodávek vyjádřit do 5 pracovních dnů od data doručení. Má-li objednatel k soupisu provedených prací výhrady, vrátí tento zhotoviteli k přepracování spolu s příslušným odůvodněním, v čem shledává nedostatky či vady návrhu soupisu prací. Opravený návrh soupisu provedených prací předá zhotovitel objednateli v náhradním termínu, od něhož začíná běžet lhůta 5 pracovních dnů dle </w:t>
      </w:r>
      <w:r w:rsidR="00564574">
        <w:rPr>
          <w:rFonts w:ascii="Calibri" w:hAnsi="Calibri" w:cs="Calibri"/>
        </w:rPr>
        <w:t xml:space="preserve">třetí věty </w:t>
      </w:r>
      <w:r>
        <w:rPr>
          <w:rFonts w:ascii="Calibri" w:hAnsi="Calibri" w:cs="Calibri"/>
        </w:rPr>
        <w:t>tohoto odstavce. Nedojde-li mezi smluvními stranami k dohodě při odsouhlasení množství nebo druhu provedených prací, resp. dodávek, je zhotovitel oprávněn fakturovat pouze práce, u kterých nedošlo k rozporu. Do doby, než dojde k vypořádání rozporu o množství a ceně vyfakturovaných prací, není objednatel v prodlení se zaplacením daňového dokladu.</w:t>
      </w:r>
    </w:p>
    <w:p w14:paraId="2C2D9F73" w14:textId="77777777" w:rsidR="00C34CE1" w:rsidRDefault="00C34CE1">
      <w:pPr>
        <w:pStyle w:val="WW-Vchoz"/>
        <w:numPr>
          <w:ilvl w:val="0"/>
          <w:numId w:val="33"/>
        </w:numPr>
        <w:spacing w:after="120"/>
        <w:ind w:left="284"/>
        <w:jc w:val="both"/>
      </w:pPr>
      <w:bookmarkStart w:id="1" w:name="_Hlk44491508"/>
      <w:r>
        <w:rPr>
          <w:rFonts w:ascii="Calibri" w:hAnsi="Calibri" w:cs="Calibri"/>
        </w:rPr>
        <w:t>Doba splatnosti daňového dokladu – faktury zhotovitele je stanovena dohodou smluvních stran na 30 dní ode dne doručení faktury objednateli</w:t>
      </w:r>
      <w:bookmarkEnd w:id="1"/>
      <w:r>
        <w:rPr>
          <w:rFonts w:ascii="Calibri" w:hAnsi="Calibri" w:cs="Calibri"/>
        </w:rPr>
        <w:t xml:space="preserve">. </w:t>
      </w:r>
    </w:p>
    <w:p w14:paraId="6D4AC86E" w14:textId="77777777" w:rsidR="00C34CE1" w:rsidRDefault="00C34CE1">
      <w:pPr>
        <w:pStyle w:val="WW-Vchoz"/>
        <w:numPr>
          <w:ilvl w:val="0"/>
          <w:numId w:val="33"/>
        </w:numPr>
        <w:spacing w:after="120"/>
        <w:ind w:left="284"/>
        <w:jc w:val="both"/>
      </w:pPr>
      <w:r>
        <w:rPr>
          <w:rFonts w:ascii="Calibri" w:hAnsi="Calibri" w:cs="Calibri"/>
        </w:rPr>
        <w:t xml:space="preserve">Daňový doklad - faktura musí obsahovat všechny náležitosti daňového dokladu stanovené právním řádem. </w:t>
      </w:r>
    </w:p>
    <w:p w14:paraId="68F81301" w14:textId="77777777" w:rsidR="00C34CE1" w:rsidRDefault="00C34CE1">
      <w:pPr>
        <w:pStyle w:val="WW-Vchoz"/>
        <w:numPr>
          <w:ilvl w:val="0"/>
          <w:numId w:val="33"/>
        </w:numPr>
        <w:spacing w:after="120"/>
        <w:ind w:left="284"/>
        <w:jc w:val="both"/>
      </w:pPr>
      <w:r>
        <w:rPr>
          <w:rFonts w:ascii="Calibri" w:hAnsi="Calibri" w:cs="Calibri"/>
        </w:rPr>
        <w:t>Nebude-li daňový doklad – faktura zhotovitele obsahovat povinné náležitosti podle platných právních předpisů či podle této smlouvy vč. dohodnutých příloh nebo v něm budou uvedeny nesprávné údaje, je objednatel oprávněn vrátit daňový doklad – fakturu zhotoviteli ve lhůtě jeho splatnosti s vymezením chybějících náležitostí nebo nesprávných údajů. V takovém případě se přerušuje doba splatnosti daňového dokladu a nová doba splatnosti počne běžet doručením řádně opraveného daňového dokladu objednateli.</w:t>
      </w:r>
    </w:p>
    <w:p w14:paraId="0FFDEEB3" w14:textId="77777777" w:rsidR="00C34CE1" w:rsidRDefault="00C34CE1">
      <w:pPr>
        <w:pStyle w:val="WW-Vchoz"/>
        <w:numPr>
          <w:ilvl w:val="0"/>
          <w:numId w:val="33"/>
        </w:numPr>
        <w:spacing w:after="120"/>
        <w:ind w:left="284"/>
        <w:jc w:val="both"/>
      </w:pPr>
      <w:r>
        <w:rPr>
          <w:rFonts w:ascii="Calibri" w:hAnsi="Calibri" w:cs="Calibri"/>
        </w:rPr>
        <w:t>Závazek objednatele zaplatit daňový doklad – fakturu je splněn okamžikem, kdy fakturovaná částka dle příslušného daňového dokladu bude odepsána z účtu objednatele.</w:t>
      </w:r>
    </w:p>
    <w:p w14:paraId="1BBAFAA2" w14:textId="77777777" w:rsidR="00C34CE1" w:rsidRDefault="00C34CE1">
      <w:pPr>
        <w:pStyle w:val="WW-Vchoz"/>
        <w:numPr>
          <w:ilvl w:val="0"/>
          <w:numId w:val="33"/>
        </w:numPr>
        <w:spacing w:after="120"/>
        <w:ind w:left="284"/>
        <w:jc w:val="both"/>
      </w:pPr>
      <w:r>
        <w:rPr>
          <w:rFonts w:ascii="Calibri" w:hAnsi="Calibri" w:cs="Calibri"/>
        </w:rPr>
        <w:t xml:space="preserve">Objednatel neposkytuje zálohy. Smluvní strany se tímto dohodly na vyloučení aplikace ustanovení § 2611 občanského zákoníku. </w:t>
      </w:r>
    </w:p>
    <w:p w14:paraId="6F2DD5C4" w14:textId="77777777" w:rsidR="00C34CE1" w:rsidRDefault="00C34CE1">
      <w:pPr>
        <w:pStyle w:val="WW-Vchoz"/>
        <w:spacing w:after="120"/>
        <w:jc w:val="both"/>
        <w:rPr>
          <w:rFonts w:ascii="Calibri" w:hAnsi="Calibri" w:cs="Calibri"/>
        </w:rPr>
      </w:pPr>
      <w:bookmarkStart w:id="2" w:name="_Hlk37091722"/>
    </w:p>
    <w:bookmarkEnd w:id="2"/>
    <w:p w14:paraId="4C6EB3E4" w14:textId="77777777" w:rsidR="00C34CE1" w:rsidRDefault="00C34CE1">
      <w:pPr>
        <w:pStyle w:val="WW-Vchoz"/>
        <w:spacing w:after="120"/>
        <w:jc w:val="center"/>
      </w:pPr>
      <w:r>
        <w:rPr>
          <w:rFonts w:ascii="Calibri" w:eastAsia="Times New Roman" w:hAnsi="Calibri" w:cs="Calibri"/>
          <w:b/>
          <w:bCs/>
        </w:rPr>
        <w:t xml:space="preserve">V. </w:t>
      </w:r>
    </w:p>
    <w:p w14:paraId="4DF81D0D" w14:textId="77777777" w:rsidR="00C34CE1" w:rsidRDefault="00C34CE1">
      <w:pPr>
        <w:pStyle w:val="WW-Vchoz"/>
        <w:spacing w:after="120"/>
        <w:jc w:val="center"/>
      </w:pPr>
      <w:r>
        <w:rPr>
          <w:rFonts w:ascii="Calibri" w:eastAsia="Times New Roman" w:hAnsi="Calibri" w:cs="Calibri"/>
          <w:b/>
        </w:rPr>
        <w:t>BANKOVNÍ ZÁRUKA</w:t>
      </w:r>
    </w:p>
    <w:p w14:paraId="427F52CA" w14:textId="366D6BFF" w:rsidR="000B43DE" w:rsidRDefault="00C34CE1" w:rsidP="000B43DE">
      <w:pPr>
        <w:pStyle w:val="WW-Vchoz"/>
        <w:numPr>
          <w:ilvl w:val="0"/>
          <w:numId w:val="43"/>
        </w:numPr>
        <w:spacing w:after="120"/>
        <w:ind w:left="284"/>
        <w:jc w:val="both"/>
      </w:pPr>
      <w:r>
        <w:rPr>
          <w:rFonts w:ascii="Calibri" w:hAnsi="Calibri" w:cs="Calibri"/>
        </w:rPr>
        <w:t>K zajištění svých závazků podle této smlouvy, zejména k zajištění povinností k platbě sankcí, na jejichž úhradu vznikne objednateli nárok v důsledku porušení povinnosti zhotovitele provést a předat dílo řádně a včas, či jakýchkoli jiných nároků objednatele vůči zhotoviteli vyplývajících z této smlouvy, poskytne zhotovitel objednateli neodvolatelnou a nepodmíněnou bankovní záruku splatnou na první požádání (dále také jen „</w:t>
      </w:r>
      <w:r>
        <w:rPr>
          <w:rFonts w:ascii="Calibri" w:hAnsi="Calibri" w:cs="Calibri"/>
          <w:b/>
        </w:rPr>
        <w:t>bankovní záruka č. 1</w:t>
      </w:r>
      <w:r>
        <w:rPr>
          <w:rFonts w:ascii="Calibri" w:hAnsi="Calibri" w:cs="Calibri"/>
        </w:rPr>
        <w:t xml:space="preserve">“). Bankovní záruka č. 1 </w:t>
      </w:r>
      <w:r>
        <w:rPr>
          <w:rFonts w:ascii="Calibri" w:hAnsi="Calibri" w:cs="Calibri"/>
        </w:rPr>
        <w:lastRenderedPageBreak/>
        <w:t xml:space="preserve">bude zhotovitelem objednateli předložena ve lhůtě 7 pracovních dní od </w:t>
      </w:r>
      <w:r w:rsidR="000E578D">
        <w:rPr>
          <w:rFonts w:ascii="Calibri" w:hAnsi="Calibri" w:cs="Calibri"/>
        </w:rPr>
        <w:t>předání staveniště.</w:t>
      </w:r>
      <w:r>
        <w:rPr>
          <w:rFonts w:ascii="Calibri" w:hAnsi="Calibri" w:cs="Calibri"/>
        </w:rPr>
        <w:t xml:space="preserve"> </w:t>
      </w:r>
    </w:p>
    <w:p w14:paraId="2997EBC5" w14:textId="77777777" w:rsidR="000B43DE" w:rsidRPr="000B43DE" w:rsidRDefault="00C34CE1" w:rsidP="000B43DE">
      <w:pPr>
        <w:pStyle w:val="WW-Vchoz"/>
        <w:numPr>
          <w:ilvl w:val="0"/>
          <w:numId w:val="43"/>
        </w:numPr>
        <w:spacing w:after="120"/>
        <w:ind w:left="284"/>
        <w:jc w:val="both"/>
      </w:pPr>
      <w:r w:rsidRPr="000B43DE">
        <w:rPr>
          <w:rFonts w:ascii="Calibri" w:hAnsi="Calibri" w:cs="Calibri"/>
        </w:rPr>
        <w:t xml:space="preserve">Bankovní záruka č. 1 bude platná a účinná po celou dobu provádění díla, tj. její platnost bude alespoň o 30 dní přesahovat termín pro řádné dokončení a předání díla uvedený v čl. III odst. 1 této smlouvy. Pokud je dílo převzato objednatelem s vadami, bude bankovní záruka č. 1 prodloužena a bude vždy platná a účinná </w:t>
      </w:r>
      <w:bookmarkStart w:id="3" w:name="_Hlk37092064"/>
      <w:r w:rsidRPr="000B43DE">
        <w:rPr>
          <w:rFonts w:ascii="Calibri" w:hAnsi="Calibri" w:cs="Calibri"/>
        </w:rPr>
        <w:t>po dobu alespoň o 30 dní přesahující objednatelem určený, či stranami dohodnutý termín pro odstranění zjištěných vad</w:t>
      </w:r>
      <w:bookmarkEnd w:id="3"/>
      <w:r w:rsidRPr="000B43DE">
        <w:rPr>
          <w:rFonts w:ascii="Calibri" w:hAnsi="Calibri" w:cs="Calibri"/>
        </w:rPr>
        <w:t>, nebude-li mezi smluvními stranami písemně dohodnuto jinak (dále také jen „</w:t>
      </w:r>
      <w:r w:rsidRPr="000B43DE">
        <w:rPr>
          <w:rFonts w:ascii="Calibri" w:hAnsi="Calibri" w:cs="Calibri"/>
          <w:b/>
        </w:rPr>
        <w:t>období platnosti bankovní záruky č. 1</w:t>
      </w:r>
      <w:r w:rsidR="000B43DE">
        <w:rPr>
          <w:rFonts w:ascii="Calibri" w:hAnsi="Calibri" w:cs="Calibri"/>
        </w:rPr>
        <w:t>“).</w:t>
      </w:r>
    </w:p>
    <w:p w14:paraId="443CBCFB" w14:textId="165F3A61"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1 bude bankovní záruka č. 1 </w:t>
      </w:r>
      <w:r w:rsidRPr="00BF6133">
        <w:rPr>
          <w:rFonts w:asciiTheme="minorHAnsi" w:hAnsiTheme="minorHAnsi" w:cs="Calibri"/>
        </w:rPr>
        <w:t>vždy</w:t>
      </w:r>
      <w:r w:rsidRPr="00BF6133">
        <w:rPr>
          <w:rFonts w:asciiTheme="minorHAnsi" w:hAnsiTheme="minorHAnsi" w:cs="Times New Roman"/>
        </w:rPr>
        <w:t xml:space="preserve"> </w:t>
      </w:r>
      <w:r w:rsidR="00BE3DCE">
        <w:rPr>
          <w:rFonts w:asciiTheme="minorHAnsi" w:hAnsiTheme="minorHAnsi" w:cs="Times New Roman"/>
        </w:rPr>
        <w:t>1.500.000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rPr>
        <w:t xml:space="preserve"> (dále také jen „</w:t>
      </w:r>
      <w:r w:rsidRPr="000B43DE">
        <w:rPr>
          <w:rFonts w:ascii="Calibri" w:hAnsi="Calibri" w:cs="Calibri"/>
          <w:b/>
        </w:rPr>
        <w:t>výše zajištění č. 1</w:t>
      </w:r>
      <w:r w:rsidRPr="000B43DE">
        <w:rPr>
          <w:rFonts w:ascii="Calibri" w:hAnsi="Calibri" w:cs="Calibri"/>
        </w:rPr>
        <w:t>“). Zhotovitel je povinen zajistit, aby byla bankovní záruka č. 1 přiměřeně upravována tak, aby její hodnota nikdy během období platnosti bankovní záruky č. 1 neklesla pod výši zajištění č. 1. Pokud hodnota bankovní záruky č. 1 klesne pod výši zajištění č. 1, poté bude zhotovitel do 10 dnů ode dne, kdy byla taková událost zhotoviteli oznámena, povinen doplnit bankovní záruku č. 1 tak, aby dosahovala výše zajištění č. 1, a předložit ob</w:t>
      </w:r>
      <w:r w:rsidR="000B43DE">
        <w:rPr>
          <w:rFonts w:ascii="Calibri" w:hAnsi="Calibri" w:cs="Calibri"/>
        </w:rPr>
        <w:t>jednateli novou záruční listinu.</w:t>
      </w:r>
    </w:p>
    <w:p w14:paraId="692ACFE8" w14:textId="77777777" w:rsidR="000B43DE" w:rsidRDefault="00C34CE1" w:rsidP="000B43DE">
      <w:pPr>
        <w:pStyle w:val="WW-Vchoz"/>
        <w:numPr>
          <w:ilvl w:val="0"/>
          <w:numId w:val="43"/>
        </w:numPr>
        <w:spacing w:after="120"/>
        <w:ind w:left="284"/>
        <w:jc w:val="both"/>
      </w:pPr>
      <w:r w:rsidRPr="000B43DE">
        <w:rPr>
          <w:rFonts w:ascii="Calibri" w:hAnsi="Calibri" w:cs="Calibri"/>
        </w:rPr>
        <w:t>K zajištění svých závazků podle této smlouvy, resp. k zajištění řádného odstranění vad uplatněných objednatelem vůči zhotoviteli z titulu odpovědnosti za vady díla v záruční době poskytne zhotovitel objednateli neodvolatelnou a nepodmíněnou bankovní záruku splatnou na první požádání (dále jen „</w:t>
      </w:r>
      <w:r w:rsidRPr="000B43DE">
        <w:rPr>
          <w:rFonts w:ascii="Calibri" w:hAnsi="Calibri" w:cs="Calibri"/>
          <w:b/>
        </w:rPr>
        <w:t>bankovní záruka č. 2</w:t>
      </w:r>
      <w:r w:rsidRPr="000B43DE">
        <w:rPr>
          <w:rFonts w:ascii="Calibri" w:hAnsi="Calibri" w:cs="Calibri"/>
        </w:rPr>
        <w:t>“; bankovní záruka č. 1 a bankovní záruka č. 2 potom společně jen jako „</w:t>
      </w:r>
      <w:r w:rsidRPr="000B43DE">
        <w:rPr>
          <w:rFonts w:ascii="Calibri" w:hAnsi="Calibri" w:cs="Calibri"/>
          <w:b/>
        </w:rPr>
        <w:t>bankovní záruka</w:t>
      </w:r>
      <w:r w:rsidRPr="000B43DE">
        <w:rPr>
          <w:rFonts w:ascii="Calibri" w:hAnsi="Calibri" w:cs="Calibri"/>
        </w:rPr>
        <w:t xml:space="preserve">“). Bankovní záruka č. 2 bude zhotovitelem objednateli předložena nejpozději v den podpisu protokolu o předání a převzetí díla dle čl. XVII této smlouvy. </w:t>
      </w:r>
    </w:p>
    <w:p w14:paraId="2A76F89C"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záruka č. 2 bude platná a účinná po dobu alespoň o 30 dní přesahující délku záruční doby („</w:t>
      </w:r>
      <w:r w:rsidRPr="000B43DE">
        <w:rPr>
          <w:rFonts w:ascii="Calibri" w:hAnsi="Calibri" w:cs="Calibri"/>
          <w:b/>
          <w:bCs/>
        </w:rPr>
        <w:t>období platnosti bankovní záruky č. 2</w:t>
      </w:r>
      <w:r w:rsidRPr="000B43DE">
        <w:rPr>
          <w:rFonts w:ascii="Calibri" w:hAnsi="Calibri" w:cs="Calibri"/>
        </w:rPr>
        <w:t xml:space="preserve">“). </w:t>
      </w:r>
      <w:bookmarkStart w:id="4" w:name="_Hlk37092196"/>
      <w:r w:rsidRPr="000B43DE">
        <w:rPr>
          <w:rFonts w:ascii="Calibri" w:hAnsi="Calibri" w:cs="Calibri"/>
        </w:rPr>
        <w:t xml:space="preserve">V případě, že dojde ke změně termínu ukončení záruční doby dle čl. XIX odst. </w:t>
      </w:r>
      <w:r w:rsidR="00D03F61" w:rsidRPr="000B43DE">
        <w:rPr>
          <w:rFonts w:ascii="Calibri" w:hAnsi="Calibri" w:cs="Calibri"/>
        </w:rPr>
        <w:t xml:space="preserve">1 </w:t>
      </w:r>
      <w:r w:rsidRPr="000B43DE">
        <w:rPr>
          <w:rFonts w:ascii="Calibri" w:hAnsi="Calibri" w:cs="Calibri"/>
        </w:rPr>
        <w:t>této smlouvy, je zhotovitel povinen platnost bankovní záruky č. 2 přiměřeně prodloužit.</w:t>
      </w:r>
      <w:bookmarkEnd w:id="4"/>
    </w:p>
    <w:p w14:paraId="312C3FC8" w14:textId="056AD5A8" w:rsidR="000B43DE" w:rsidRDefault="00C34CE1" w:rsidP="000B43DE">
      <w:pPr>
        <w:pStyle w:val="WW-Vchoz"/>
        <w:numPr>
          <w:ilvl w:val="0"/>
          <w:numId w:val="43"/>
        </w:numPr>
        <w:spacing w:after="120"/>
        <w:ind w:left="284"/>
        <w:jc w:val="both"/>
      </w:pPr>
      <w:r w:rsidRPr="000B43DE">
        <w:rPr>
          <w:rFonts w:ascii="Calibri" w:hAnsi="Calibri" w:cs="Calibri"/>
        </w:rPr>
        <w:t xml:space="preserve">Kdykoli během období platnosti bankovní záruky č. 2 bude bankovní záruka č. 2 </w:t>
      </w:r>
      <w:r w:rsidRPr="00BF6133">
        <w:rPr>
          <w:rFonts w:asciiTheme="minorHAnsi" w:hAnsiTheme="minorHAnsi" w:cs="Calibri"/>
        </w:rPr>
        <w:t xml:space="preserve">vždy </w:t>
      </w:r>
      <w:r w:rsidR="00BE3DCE">
        <w:rPr>
          <w:rFonts w:ascii="Calibri" w:hAnsi="Calibri" w:cs="Calibri"/>
        </w:rPr>
        <w:t>750.000</w:t>
      </w:r>
      <w:r w:rsidR="00842CB6">
        <w:rPr>
          <w:rFonts w:ascii="Calibri" w:hAnsi="Calibri" w:cs="Calibri"/>
        </w:rPr>
        <w:t xml:space="preserve"> </w:t>
      </w:r>
      <w:r w:rsidRPr="00BF6133">
        <w:rPr>
          <w:rFonts w:asciiTheme="minorHAnsi" w:hAnsiTheme="minorHAnsi" w:cs="Times New Roman"/>
        </w:rPr>
        <w:t>Kč</w:t>
      </w:r>
      <w:r w:rsidRPr="000B43DE">
        <w:rPr>
          <w:rFonts w:ascii="Calibri" w:hAnsi="Calibri" w:cs="Calibri"/>
          <w:color w:val="FF3333"/>
        </w:rPr>
        <w:t xml:space="preserve"> </w:t>
      </w:r>
      <w:r w:rsidRPr="000B43DE">
        <w:rPr>
          <w:rFonts w:ascii="Calibri" w:hAnsi="Calibri" w:cs="Calibri"/>
        </w:rPr>
        <w:t>(dále také jen „</w:t>
      </w:r>
      <w:r w:rsidRPr="000B43DE">
        <w:rPr>
          <w:rFonts w:ascii="Calibri" w:hAnsi="Calibri" w:cs="Calibri"/>
          <w:b/>
        </w:rPr>
        <w:t>výše zajištění č. 2</w:t>
      </w:r>
      <w:r w:rsidRPr="000B43DE">
        <w:rPr>
          <w:rFonts w:ascii="Calibri" w:hAnsi="Calibri" w:cs="Calibri"/>
        </w:rPr>
        <w:t>“). Zhotovitel je povinen zajistit, aby byla bankovní záruka č. 2 přiměřeně upravována tak, aby její hodnota nikdy během období platnosti bankovní záruky č. 2 neklesla pod výši zajištění č. 2. Pokud hodnota bankovní záruky č. 2 klesne pod výši zajištění č. 2, poté bude zhotovitel do 10 dnů ode dne, kdy byla taková událost zhotoviteli oznámena, povinen doplnit bankovní záruku č. 2 tak, aby dosahovala výše zajištění, a předložit objednateli novou záruční listinu.</w:t>
      </w:r>
    </w:p>
    <w:p w14:paraId="09979D99" w14:textId="77777777" w:rsidR="000B43DE" w:rsidRDefault="00C34CE1" w:rsidP="000B43DE">
      <w:pPr>
        <w:pStyle w:val="WW-Vchoz"/>
        <w:numPr>
          <w:ilvl w:val="0"/>
          <w:numId w:val="43"/>
        </w:numPr>
        <w:spacing w:after="120"/>
        <w:ind w:left="284"/>
        <w:jc w:val="both"/>
      </w:pPr>
      <w:r w:rsidRPr="000B43DE">
        <w:rPr>
          <w:rFonts w:ascii="Calibri" w:hAnsi="Calibri" w:cs="Calibri"/>
        </w:rPr>
        <w:t>Bankovní zárukou budou zajištěny veškeré nároky objednatele vůči zhotoviteli, které vzniknou na základě porušení smlouvy zhotovitelem (včetně veškerých úroků z prodlení a veškerých smluvních pokut a náhrad škod, které může objednatel od zhotovitele požadovat v souvislosti s touto smlouvou), a to za podmínky, že zhotovitel řádně a včas nesplnil některou z povinností vyplývajících pro zhotovitele z této smlouvy a právních předpisů (dále také jen „</w:t>
      </w:r>
      <w:r w:rsidRPr="000B43DE">
        <w:rPr>
          <w:rFonts w:ascii="Calibri" w:hAnsi="Calibri" w:cs="Calibri"/>
          <w:b/>
        </w:rPr>
        <w:t>zajištěné povinnosti</w:t>
      </w:r>
      <w:r w:rsidRPr="000B43DE">
        <w:rPr>
          <w:rFonts w:ascii="Calibri" w:hAnsi="Calibri" w:cs="Calibri"/>
        </w:rPr>
        <w:t xml:space="preserve">”). Objednatel je oprávněn čerpat peněžní prostředky z bankovní záruky za předpokladu, že zhotovitel řádně a včas nesplní jakoukoli zajištěnou povinnost, objednatel je povinen bez odkladu informovat zhotovitele o jakémkoli čerpání peněžních prostředků z bankovní </w:t>
      </w:r>
      <w:r w:rsidRPr="000B43DE">
        <w:rPr>
          <w:rFonts w:ascii="Calibri" w:hAnsi="Calibri" w:cs="Calibri"/>
        </w:rPr>
        <w:lastRenderedPageBreak/>
        <w:t>záruky.</w:t>
      </w:r>
    </w:p>
    <w:p w14:paraId="1885A411" w14:textId="77777777" w:rsidR="000B43DE" w:rsidRDefault="00C34CE1" w:rsidP="000B43DE">
      <w:pPr>
        <w:pStyle w:val="WW-Vchoz"/>
        <w:numPr>
          <w:ilvl w:val="0"/>
          <w:numId w:val="43"/>
        </w:numPr>
        <w:spacing w:after="120"/>
        <w:ind w:left="284"/>
        <w:jc w:val="both"/>
      </w:pPr>
      <w:r w:rsidRPr="000B43DE">
        <w:rPr>
          <w:rFonts w:ascii="Calibri" w:hAnsi="Calibri" w:cs="Calibri"/>
        </w:rPr>
        <w:t>Porušení ujednání tohoto článku smlouvy zhotovitelem se považuje za podstatné porušení této smlouvy.</w:t>
      </w:r>
      <w:bookmarkStart w:id="5" w:name="_Hlk37092420"/>
    </w:p>
    <w:p w14:paraId="59F3DD77" w14:textId="77777777" w:rsidR="000B43DE" w:rsidRDefault="00C34CE1" w:rsidP="000B43DE">
      <w:pPr>
        <w:pStyle w:val="WW-Vchoz"/>
        <w:numPr>
          <w:ilvl w:val="0"/>
          <w:numId w:val="43"/>
        </w:numPr>
        <w:spacing w:after="120"/>
        <w:ind w:left="284"/>
        <w:jc w:val="both"/>
      </w:pPr>
      <w:r w:rsidRPr="000B43DE">
        <w:rPr>
          <w:rFonts w:ascii="Calibri" w:hAnsi="Calibri" w:cs="Calibri"/>
        </w:rPr>
        <w:t>Originál bankovní záruky bude po skončení její platnosti objednatelem vydán na základě písemné žádosti zhotovitele nebo banky, která příslušnou bankovní záruku vydala.</w:t>
      </w:r>
      <w:bookmarkEnd w:id="5"/>
    </w:p>
    <w:p w14:paraId="7B840E65" w14:textId="77777777" w:rsidR="000B43DE" w:rsidRDefault="00C34CE1" w:rsidP="000B43DE">
      <w:pPr>
        <w:pStyle w:val="WW-Vchoz"/>
        <w:numPr>
          <w:ilvl w:val="0"/>
          <w:numId w:val="43"/>
        </w:numPr>
        <w:spacing w:after="120"/>
        <w:ind w:left="284"/>
        <w:jc w:val="both"/>
      </w:pPr>
      <w:r w:rsidRPr="000B43DE">
        <w:rPr>
          <w:rFonts w:ascii="Calibri" w:hAnsi="Calibri" w:cs="Calibri"/>
        </w:rPr>
        <w:t>Veškeré náklady spojené se zřízením a obstaráváním bankovní záruky jsou zahrnuty v ceně díla.</w:t>
      </w:r>
      <w:bookmarkStart w:id="6" w:name="_Hlk37092455"/>
    </w:p>
    <w:p w14:paraId="142935AD" w14:textId="77777777" w:rsidR="000B43DE" w:rsidRDefault="00C34CE1" w:rsidP="000B43DE">
      <w:pPr>
        <w:pStyle w:val="WW-Vchoz"/>
        <w:numPr>
          <w:ilvl w:val="0"/>
          <w:numId w:val="43"/>
        </w:numPr>
        <w:spacing w:after="120"/>
        <w:ind w:left="284"/>
        <w:jc w:val="both"/>
      </w:pPr>
      <w:r w:rsidRPr="000B43DE">
        <w:rPr>
          <w:rFonts w:ascii="Calibri" w:hAnsi="Calibri" w:cs="Calibri"/>
        </w:rPr>
        <w:t xml:space="preserve">Pro vyloučení pochybností si strany sjednávají, že za účelem splnění povinností zhotovitele uvedených v čl. V odst. 2 a odst. 5 této smlouvy je přípustné opakované prodlužování bankovní záruky (tzv. revolving). Pro tento účel platí, že bude-li bankovní záruka č. 1 předána objednateli s platností kratší, nežli je uvedeno v čl. V odst. 2 smlouvy, resp. bankovní záruka č. 2 předána objednateli s platností kratší, nežli je uvedeno v čl. V odst. 5 smlouvy, nedopustí se zhotovitel porušení této smlouvy, pokud bude objednateli opakovaně řádně a včas předávat nové bankovní záruky takovým způsobem, aby objednatel v každém okamžiku běhu doby dle čl. V odst. 2, resp. odst. 5 smlouvy disponoval platnou bankovní zárukou v požadované výši. </w:t>
      </w:r>
    </w:p>
    <w:p w14:paraId="0BFCE06E" w14:textId="77777777" w:rsidR="000B43DE" w:rsidRDefault="00C34CE1" w:rsidP="000B43DE">
      <w:pPr>
        <w:pStyle w:val="WW-Vchoz"/>
        <w:numPr>
          <w:ilvl w:val="0"/>
          <w:numId w:val="43"/>
        </w:numPr>
        <w:spacing w:after="120"/>
        <w:ind w:left="284"/>
        <w:jc w:val="both"/>
      </w:pPr>
      <w:r w:rsidRPr="000B43DE">
        <w:rPr>
          <w:rFonts w:ascii="Calibri" w:hAnsi="Calibri" w:cs="Calibri"/>
        </w:rPr>
        <w:t>V případě, že zhotovitel využije revolvingu jedné nebo obou bankovních záruk, zavazuje se předat objednateli nový originál příslušné bankovní záruky vždy nejpozději 15 dnů před uplynutím platnosti předchozí bankovní záruky; pokud zhotovitel tuto povinnost nesplní a bude s předáním nové bankovní záruky v prodlení, je objednatel oprávněn čerpat dosud platnou bankovní záruku v plné výši a příslušné finanční prostředky držet jako jistotu za splnění povinností zhotovitele dle čl. V odst. 1 resp. odst. 4 této smlouvy. Objednatel se zavazuje čerpané finanční prostředky vrátit zhotoviteli či bance, která poskytla příslušnou bankovní záruku do 10 dní od případného předložení nové platné bankovní záruky dle této smlouvy.</w:t>
      </w:r>
    </w:p>
    <w:p w14:paraId="7F3A805F" w14:textId="77777777" w:rsidR="00C34CE1" w:rsidRPr="00122A08" w:rsidRDefault="00C34CE1" w:rsidP="000B43DE">
      <w:pPr>
        <w:pStyle w:val="WW-Vchoz"/>
        <w:numPr>
          <w:ilvl w:val="0"/>
          <w:numId w:val="43"/>
        </w:numPr>
        <w:spacing w:after="120"/>
        <w:ind w:left="284"/>
        <w:jc w:val="both"/>
      </w:pPr>
      <w:r w:rsidRPr="000B43DE">
        <w:rPr>
          <w:rFonts w:ascii="Calibri" w:hAnsi="Calibri" w:cs="Calibri"/>
        </w:rPr>
        <w:t>Zhotovitel je oprávněn splnit povinnosti uvedené v čl. V odst. 1, resp. odst. 4 smlouvy rovněž složením částky ve výši stanovené v čl. V odst. 3 resp. odst. 6 smlouvy na účet stanovený objednatelem (dále také jen „</w:t>
      </w:r>
      <w:r w:rsidRPr="000B43DE">
        <w:rPr>
          <w:rFonts w:ascii="Calibri" w:hAnsi="Calibri" w:cs="Calibri"/>
          <w:b/>
          <w:bCs/>
        </w:rPr>
        <w:t>jistota</w:t>
      </w:r>
      <w:r w:rsidRPr="000B43DE">
        <w:rPr>
          <w:rFonts w:ascii="Calibri" w:hAnsi="Calibri" w:cs="Calibri"/>
        </w:rPr>
        <w:t>“). V takovém případě je objednatel oprávněn složené prostředky držet jako jistotu za splnění příslušných povinností zhotovitele po dobu uvedenou v čl. V odst. 2 resp. odst. 5 smlouvy, nebo do doby nahrazení jistoty platnou bankovní zárukou v rozsahu dle této smlouvy. V případě čerpání jistoty ze strany objednatele platí povinnost jistotu doplnit analogicky dle odst. 3 tohoto článku smlouvy.</w:t>
      </w:r>
    </w:p>
    <w:bookmarkEnd w:id="6"/>
    <w:p w14:paraId="025BC75C" w14:textId="77777777" w:rsidR="00C34CE1" w:rsidRDefault="00C34CE1">
      <w:pPr>
        <w:pStyle w:val="WW-Vchoz"/>
        <w:spacing w:after="120"/>
        <w:jc w:val="center"/>
        <w:rPr>
          <w:rFonts w:ascii="Calibri" w:hAnsi="Calibri" w:cs="Calibri"/>
          <w:highlight w:val="yellow"/>
        </w:rPr>
      </w:pPr>
    </w:p>
    <w:p w14:paraId="15FBB7DE" w14:textId="77777777" w:rsidR="00C34CE1" w:rsidRDefault="00C34CE1">
      <w:pPr>
        <w:pStyle w:val="WW-Vchoz"/>
        <w:spacing w:after="120"/>
        <w:jc w:val="center"/>
      </w:pPr>
      <w:r>
        <w:rPr>
          <w:rFonts w:ascii="Calibri" w:eastAsia="Times New Roman" w:hAnsi="Calibri" w:cs="Calibri"/>
          <w:b/>
        </w:rPr>
        <w:t xml:space="preserve">VI. </w:t>
      </w:r>
    </w:p>
    <w:p w14:paraId="74C96FE7" w14:textId="77777777" w:rsidR="00C34CE1" w:rsidRDefault="00C34CE1">
      <w:pPr>
        <w:pStyle w:val="WW-Vchoz"/>
        <w:spacing w:after="120"/>
        <w:jc w:val="center"/>
      </w:pPr>
      <w:r>
        <w:rPr>
          <w:rFonts w:ascii="Calibri" w:eastAsia="Times New Roman" w:hAnsi="Calibri" w:cs="Calibri"/>
          <w:b/>
        </w:rPr>
        <w:t xml:space="preserve">POJIŠTĚNÍ </w:t>
      </w:r>
    </w:p>
    <w:p w14:paraId="6ED6E0DC" w14:textId="1526D358" w:rsidR="00C34CE1" w:rsidRDefault="00C34CE1">
      <w:pPr>
        <w:pStyle w:val="WW-Vchoz"/>
        <w:numPr>
          <w:ilvl w:val="0"/>
          <w:numId w:val="5"/>
        </w:numPr>
        <w:spacing w:after="120"/>
        <w:ind w:left="284"/>
        <w:jc w:val="both"/>
      </w:pPr>
      <w:r>
        <w:rPr>
          <w:rFonts w:ascii="Calibri" w:eastAsia="Times New Roman" w:hAnsi="Calibri" w:cs="Calibri"/>
        </w:rPr>
        <w:t>Dodavatel</w:t>
      </w:r>
      <w:r>
        <w:rPr>
          <w:rFonts w:ascii="Calibri" w:hAnsi="Calibri" w:cs="Calibri"/>
        </w:rPr>
        <w:t xml:space="preserve"> prohlašuje, že má sjednáno pojištění odpovědnosti za škodu způsobenou třetí </w:t>
      </w:r>
      <w:r>
        <w:rPr>
          <w:rFonts w:ascii="Calibri" w:eastAsia="Times New Roman" w:hAnsi="Calibri" w:cs="Calibri"/>
        </w:rPr>
        <w:t>osobě</w:t>
      </w:r>
      <w:r>
        <w:rPr>
          <w:rFonts w:ascii="Calibri" w:hAnsi="Calibri" w:cs="Calibri"/>
        </w:rPr>
        <w:t xml:space="preserve"> při výkonu podnikatelské činnosti, respektive činnosti, která je předmětem této smlouvy, a to minimálně ve výši </w:t>
      </w:r>
      <w:r w:rsidR="00BE3DCE">
        <w:rPr>
          <w:rFonts w:ascii="Calibri" w:hAnsi="Calibri" w:cs="Calibri"/>
        </w:rPr>
        <w:t>18.000.000</w:t>
      </w:r>
      <w:r w:rsidR="00842CB6">
        <w:rPr>
          <w:rFonts w:ascii="Calibri" w:hAnsi="Calibri" w:cs="Calibri"/>
        </w:rPr>
        <w:t xml:space="preserve"> </w:t>
      </w:r>
      <w:r>
        <w:rPr>
          <w:rFonts w:ascii="Calibri" w:hAnsi="Calibri" w:cs="Calibri"/>
        </w:rPr>
        <w:t xml:space="preserve">Kč. </w:t>
      </w:r>
      <w:bookmarkStart w:id="7" w:name="_Hlk37092578"/>
      <w:r>
        <w:rPr>
          <w:rFonts w:ascii="Calibri" w:hAnsi="Calibri" w:cs="Calibri"/>
        </w:rPr>
        <w:t xml:space="preserve">Zhotovitel je do 5 pracovních dnů od podpisu smlouvy povinen předat objednateli kopii pojistné smlouvy. V případě, že v průběhu trvání smlouvy dojde ke změně podmínek pojištění na straně zhotovitele, je zhotovitel povinen předat objednateli kopii nové pojistné smlouvy do 10 dní od této skutečnosti. </w:t>
      </w:r>
      <w:bookmarkEnd w:id="7"/>
    </w:p>
    <w:p w14:paraId="447D4026" w14:textId="77777777" w:rsidR="00C34CE1" w:rsidRDefault="00C34CE1">
      <w:pPr>
        <w:pStyle w:val="WW-Vchoz"/>
        <w:numPr>
          <w:ilvl w:val="0"/>
          <w:numId w:val="5"/>
        </w:numPr>
        <w:spacing w:after="120"/>
        <w:ind w:left="284"/>
        <w:jc w:val="both"/>
      </w:pPr>
      <w:r>
        <w:rPr>
          <w:rFonts w:ascii="Calibri" w:eastAsia="Times New Roman" w:hAnsi="Calibri" w:cs="Calibri"/>
        </w:rPr>
        <w:lastRenderedPageBreak/>
        <w:t>Zhotovitel je povinen pojištění uvedené v předchozím odstavci udržovat po celou dobu trvání této smlouvy.</w:t>
      </w:r>
    </w:p>
    <w:p w14:paraId="1412BEC2" w14:textId="77777777" w:rsidR="00C34CE1" w:rsidRDefault="00C34CE1">
      <w:pPr>
        <w:pStyle w:val="WW-Vchoz"/>
        <w:numPr>
          <w:ilvl w:val="0"/>
          <w:numId w:val="5"/>
        </w:numPr>
        <w:spacing w:after="120"/>
        <w:ind w:left="284"/>
        <w:jc w:val="both"/>
      </w:pPr>
      <w:r>
        <w:rPr>
          <w:rFonts w:ascii="Calibri" w:eastAsia="Times New Roman" w:hAnsi="Calibri" w:cs="Calibri"/>
        </w:rPr>
        <w:t>Zhotovitel se zavazuje plnit veškerá opatření a podmínky stanovené shora uvedenou pojistnou smlouvou, která by v případě včasného neplnění mohla mít za následek snížení případného pojistného plnění.</w:t>
      </w:r>
    </w:p>
    <w:p w14:paraId="2E2CE0DC" w14:textId="77777777" w:rsidR="00C34CE1" w:rsidRDefault="00C34CE1">
      <w:pPr>
        <w:pStyle w:val="WW-Vchoz"/>
        <w:numPr>
          <w:ilvl w:val="0"/>
          <w:numId w:val="5"/>
        </w:numPr>
        <w:spacing w:after="120"/>
        <w:ind w:left="284"/>
        <w:jc w:val="both"/>
      </w:pPr>
      <w:r>
        <w:rPr>
          <w:rFonts w:ascii="Calibri" w:eastAsia="Times New Roman" w:hAnsi="Calibri" w:cs="Calibri"/>
        </w:rPr>
        <w:t>Platí, že porušení ujednání tohoto článku smlouvy zhotovitelem je podstatným porušením této smlouvy.</w:t>
      </w:r>
    </w:p>
    <w:p w14:paraId="0ABB1D3C" w14:textId="77777777" w:rsidR="00C34CE1" w:rsidRDefault="00C34CE1">
      <w:pPr>
        <w:pStyle w:val="WW-Vchoz"/>
        <w:spacing w:after="120"/>
        <w:jc w:val="center"/>
      </w:pPr>
    </w:p>
    <w:p w14:paraId="475D3AF2" w14:textId="77777777" w:rsidR="00C34CE1" w:rsidRDefault="00C34CE1">
      <w:pPr>
        <w:pStyle w:val="WW-Vchoz"/>
        <w:spacing w:after="120"/>
        <w:jc w:val="center"/>
      </w:pPr>
      <w:r>
        <w:rPr>
          <w:rFonts w:ascii="Calibri" w:eastAsia="Times New Roman" w:hAnsi="Calibri" w:cs="Calibri"/>
          <w:b/>
        </w:rPr>
        <w:t xml:space="preserve">VII. </w:t>
      </w:r>
    </w:p>
    <w:p w14:paraId="5EAB3FF0" w14:textId="77777777" w:rsidR="00C34CE1" w:rsidRDefault="00C34CE1">
      <w:pPr>
        <w:pStyle w:val="WW-Vchoz"/>
        <w:spacing w:after="120"/>
        <w:jc w:val="center"/>
      </w:pPr>
      <w:r>
        <w:rPr>
          <w:rFonts w:ascii="Calibri" w:eastAsia="Times New Roman" w:hAnsi="Calibri" w:cs="Calibri"/>
          <w:b/>
        </w:rPr>
        <w:t>ZMĚNY DÍLA</w:t>
      </w:r>
    </w:p>
    <w:p w14:paraId="6AC0B4D9" w14:textId="77777777" w:rsidR="00C34CE1" w:rsidRDefault="00C34CE1">
      <w:pPr>
        <w:pStyle w:val="WW-Vchoz"/>
        <w:numPr>
          <w:ilvl w:val="0"/>
          <w:numId w:val="6"/>
        </w:numPr>
        <w:spacing w:after="120"/>
        <w:ind w:left="284"/>
        <w:jc w:val="both"/>
      </w:pPr>
      <w:r>
        <w:rPr>
          <w:rFonts w:ascii="Calibri" w:eastAsia="Times New Roman" w:hAnsi="Calibri" w:cs="Calibri"/>
        </w:rPr>
        <w:t>Požadavky na změny díla (vícepráce či méněpráce) vyvolané dodatečnou změnou záměru a požadavků objednatele nebo nezbytnou potřebou provedení činností nezbytných k dokončení díla nebo jiných změn díla, jež nebylo možné předvídat v době uzavření smlouvy, mohou být realizovány pouze na základě písemného dodatku k této smlouvě. Povinnost i právo realizovat takovéto změny vzniká zhotoviteli dnem, kdy se smluvní strany písemně dohodly na odpovídající změně díla.</w:t>
      </w:r>
    </w:p>
    <w:p w14:paraId="7DE6E0CA" w14:textId="77777777" w:rsidR="00C34CE1" w:rsidRDefault="00C34CE1">
      <w:pPr>
        <w:pStyle w:val="WW-Vchoz"/>
        <w:numPr>
          <w:ilvl w:val="0"/>
          <w:numId w:val="6"/>
        </w:numPr>
        <w:spacing w:after="120"/>
        <w:ind w:left="284"/>
        <w:jc w:val="both"/>
      </w:pPr>
      <w:r>
        <w:rPr>
          <w:rFonts w:ascii="Calibri" w:eastAsia="Times New Roman" w:hAnsi="Calibri" w:cs="Calibri"/>
        </w:rPr>
        <w:t>Veškeré změny díla musí být prováděny v souladu s příslušnými ustanoveními zákona č. 134/2016 Sb., o zadávání veřejných zakázek, v rozhodném znění.</w:t>
      </w:r>
    </w:p>
    <w:p w14:paraId="1D4A9E2B"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objednatel, předloží zhotoviteli písemný požadavek na změnu díla (soupis požadovaných stavebních prací). Zhotovitel předloží objednateli písemně nejpozději do 15 dnů od předložení tohoto požadavku následující podklady:</w:t>
      </w:r>
    </w:p>
    <w:p w14:paraId="52A2A9F7" w14:textId="77777777" w:rsidR="00C34CE1" w:rsidRDefault="00C34CE1">
      <w:pPr>
        <w:pStyle w:val="WW-Vchoz"/>
        <w:numPr>
          <w:ilvl w:val="0"/>
          <w:numId w:val="7"/>
        </w:numPr>
        <w:spacing w:after="120"/>
        <w:jc w:val="both"/>
      </w:pPr>
      <w:r>
        <w:rPr>
          <w:rFonts w:ascii="Calibri" w:eastAsia="Times New Roman" w:hAnsi="Calibri" w:cs="Calibri"/>
        </w:rPr>
        <w:t>kalkulaci nákladů vyvolaných změnou díla,</w:t>
      </w:r>
    </w:p>
    <w:p w14:paraId="455F5A79" w14:textId="77777777" w:rsidR="00C34CE1" w:rsidRPr="004A01EF" w:rsidRDefault="00C34CE1">
      <w:pPr>
        <w:pStyle w:val="WW-Vchoz"/>
        <w:numPr>
          <w:ilvl w:val="0"/>
          <w:numId w:val="7"/>
        </w:numPr>
        <w:spacing w:after="120"/>
        <w:jc w:val="both"/>
      </w:pPr>
      <w:r w:rsidRPr="004A01EF">
        <w:rPr>
          <w:rFonts w:ascii="Calibri" w:hAnsi="Calibri" w:cs="Calibri"/>
        </w:rPr>
        <w:t>dopady změny díla na harmonogram dokončení díla,</w:t>
      </w:r>
    </w:p>
    <w:p w14:paraId="761EA374" w14:textId="77777777" w:rsidR="00C34CE1" w:rsidRDefault="00C34CE1">
      <w:pPr>
        <w:pStyle w:val="WW-Vchoz"/>
        <w:numPr>
          <w:ilvl w:val="0"/>
          <w:numId w:val="7"/>
        </w:numPr>
        <w:spacing w:after="120"/>
        <w:jc w:val="both"/>
      </w:pPr>
      <w:r>
        <w:rPr>
          <w:rFonts w:ascii="Calibri" w:eastAsia="Times New Roman" w:hAnsi="Calibri" w:cs="Calibri"/>
        </w:rPr>
        <w:t>případné podmínky a požadavky na doplňující informace.</w:t>
      </w:r>
    </w:p>
    <w:p w14:paraId="10718EA2" w14:textId="77777777" w:rsidR="00C34CE1" w:rsidRDefault="00C34CE1">
      <w:pPr>
        <w:pStyle w:val="WW-Vchoz"/>
        <w:numPr>
          <w:ilvl w:val="0"/>
          <w:numId w:val="6"/>
        </w:numPr>
        <w:spacing w:after="120"/>
        <w:ind w:left="284"/>
        <w:jc w:val="both"/>
      </w:pPr>
      <w:r>
        <w:rPr>
          <w:rFonts w:ascii="Calibri" w:eastAsia="Times New Roman" w:hAnsi="Calibri" w:cs="Calibri"/>
        </w:rPr>
        <w:t>Bude-li navrhovat změnu díla zhotovitel, předloží tento návrh (soupis stavebních prací), včetně odůvodnění nezbytnosti takových stavebních prací písemně objednateli nejméně 15 dnů před jeho projednáním s objednatelem a současně předloží podklady uvedené v odst. 3 tohoto článku.</w:t>
      </w:r>
    </w:p>
    <w:p w14:paraId="6F798922" w14:textId="77777777" w:rsidR="00C34CE1" w:rsidRDefault="00C34CE1">
      <w:pPr>
        <w:pStyle w:val="WW-Vchoz"/>
        <w:numPr>
          <w:ilvl w:val="0"/>
          <w:numId w:val="6"/>
        </w:numPr>
        <w:spacing w:after="120"/>
        <w:ind w:left="284"/>
        <w:jc w:val="both"/>
      </w:pPr>
      <w:r>
        <w:rPr>
          <w:rFonts w:ascii="Calibri" w:eastAsia="Times New Roman" w:hAnsi="Calibri" w:cs="Calibri"/>
        </w:rPr>
        <w:t>Doklady uvedené v odst. 3 a 4 tohoto článku slouží jako nezávazný podklad pro sepis dodatku ke smlouvě, jehož uzavřením dojde k samotné změně rozsahu díla.</w:t>
      </w:r>
    </w:p>
    <w:p w14:paraId="248EC49B" w14:textId="1E051A09" w:rsidR="00C34CE1" w:rsidRDefault="00C34CE1">
      <w:pPr>
        <w:pStyle w:val="WW-Vchoz"/>
        <w:numPr>
          <w:ilvl w:val="0"/>
          <w:numId w:val="6"/>
        </w:numPr>
        <w:spacing w:after="120"/>
        <w:ind w:left="284"/>
        <w:jc w:val="both"/>
      </w:pPr>
      <w:r>
        <w:rPr>
          <w:rFonts w:ascii="Calibri" w:eastAsia="Times New Roman" w:hAnsi="Calibri" w:cs="Calibri"/>
        </w:rPr>
        <w:t xml:space="preserve">V případě víceprací odsouhlasených objednatelem, jejichž jednotkové ceny jsou u jednotlivých položek uvedeny v příloze této smlouvy (výkaz výměr), bude cena takových víceprací stanovena jako součin příslušných jednotkových cen a množství jednotek víceprací. V případě víceprací odsouhlasených objednatelem, jejichž jednotkové ceny nejsou u jednotlivých položek uvedeny v příloze této smlouvy (výkaz výměr), bude cena takových víceprací určena jako cena nepřevyšující součin </w:t>
      </w:r>
      <w:r w:rsidR="00BE3DCE">
        <w:rPr>
          <w:rFonts w:ascii="Calibri" w:hAnsi="Calibri" w:cs="Calibri"/>
        </w:rPr>
        <w:t>90</w:t>
      </w:r>
      <w:r>
        <w:rPr>
          <w:rFonts w:ascii="Calibri" w:eastAsia="Times New Roman" w:hAnsi="Calibri" w:cs="Calibri"/>
        </w:rPr>
        <w:t xml:space="preserve"> % jednotkové ceny uvedené v Ceníku stavebních prací ÚRS aktuálním v době odsouhlasení víceprací a množství jednotek víceprací. Ve výjimečných případech může být </w:t>
      </w:r>
      <w:r>
        <w:rPr>
          <w:rFonts w:ascii="Calibri" w:eastAsia="Times New Roman" w:hAnsi="Calibri" w:cs="Calibri"/>
        </w:rPr>
        <w:lastRenderedPageBreak/>
        <w:t>objednatelem odsouhlasena a stranami sjednána cena vyšší; nedojde-li k takové dohodě, určí se výše ceny dle předchozích vět tohoto odstavce.</w:t>
      </w:r>
    </w:p>
    <w:p w14:paraId="14192D7A" w14:textId="77777777" w:rsidR="00C34CE1" w:rsidRDefault="00C34CE1">
      <w:pPr>
        <w:pStyle w:val="WW-Vchoz"/>
        <w:spacing w:after="120"/>
        <w:ind w:left="284"/>
        <w:jc w:val="both"/>
      </w:pPr>
      <w:r>
        <w:rPr>
          <w:rFonts w:ascii="Calibri" w:eastAsia="Times New Roman" w:hAnsi="Calibri" w:cs="Calibri"/>
        </w:rPr>
        <w:t xml:space="preserve">V případě, že cenu víceprací nebude možno stanovit na základě položkového rozpočtu, ani na základě cenové soustavy ÚRS Praha, bude cena takových víceprací stanovena dohodou smluvních stran. Zhotovitel je v takovém případě povinen předložit objednateli kalkulaci nákladů a její odůvodnění. </w:t>
      </w:r>
    </w:p>
    <w:p w14:paraId="24F25985" w14:textId="204B6BB1" w:rsidR="00C34CE1" w:rsidRDefault="00C34CE1">
      <w:pPr>
        <w:pStyle w:val="WW-Vchoz"/>
        <w:numPr>
          <w:ilvl w:val="0"/>
          <w:numId w:val="6"/>
        </w:numPr>
        <w:spacing w:after="120"/>
        <w:ind w:left="284"/>
        <w:jc w:val="both"/>
      </w:pPr>
      <w:r>
        <w:rPr>
          <w:rFonts w:ascii="Calibri" w:eastAsia="Times New Roman" w:hAnsi="Calibri" w:cs="Calibri"/>
        </w:rPr>
        <w:t xml:space="preserve">V případech, kdy požadavky objednatele uvedené shora vzhledem ke své povaze nebo rozsahu vyžadují povolení změny stavby před jejím dokončením dle </w:t>
      </w:r>
      <w:r w:rsidRPr="00842CB6">
        <w:rPr>
          <w:rFonts w:ascii="Calibri" w:eastAsia="Times New Roman" w:hAnsi="Calibri" w:cs="Calibri"/>
        </w:rPr>
        <w:t xml:space="preserve">§ </w:t>
      </w:r>
      <w:r w:rsidR="00FA0847" w:rsidRPr="00842CB6">
        <w:rPr>
          <w:rFonts w:ascii="Calibri" w:eastAsia="Times New Roman" w:hAnsi="Calibri" w:cs="Calibri"/>
        </w:rPr>
        <w:t xml:space="preserve">224 </w:t>
      </w:r>
      <w:r w:rsidRPr="00842CB6">
        <w:rPr>
          <w:rFonts w:ascii="Calibri" w:eastAsia="Times New Roman" w:hAnsi="Calibri" w:cs="Calibri"/>
        </w:rPr>
        <w:t xml:space="preserve">zákona č. </w:t>
      </w:r>
      <w:r w:rsidR="00FA0847" w:rsidRPr="00842CB6">
        <w:rPr>
          <w:rFonts w:ascii="Calibri" w:eastAsia="Times New Roman" w:hAnsi="Calibri" w:cs="Calibri"/>
        </w:rPr>
        <w:t>283</w:t>
      </w:r>
      <w:r w:rsidRPr="00842CB6">
        <w:rPr>
          <w:rFonts w:ascii="Calibri" w:eastAsia="Times New Roman" w:hAnsi="Calibri" w:cs="Calibri"/>
        </w:rPr>
        <w:t>/20</w:t>
      </w:r>
      <w:r w:rsidR="00FA0847" w:rsidRPr="00842CB6">
        <w:rPr>
          <w:rFonts w:ascii="Calibri" w:eastAsia="Times New Roman" w:hAnsi="Calibri" w:cs="Calibri"/>
        </w:rPr>
        <w:t>21</w:t>
      </w:r>
      <w:r>
        <w:rPr>
          <w:rFonts w:ascii="Calibri" w:eastAsia="Times New Roman" w:hAnsi="Calibri" w:cs="Calibri"/>
        </w:rPr>
        <w:t xml:space="preserve"> Sb., stavební zákon (dále jen „</w:t>
      </w:r>
      <w:r>
        <w:rPr>
          <w:rFonts w:ascii="Calibri" w:eastAsia="Times New Roman" w:hAnsi="Calibri" w:cs="Calibri"/>
          <w:b/>
        </w:rPr>
        <w:t>stavební zákon</w:t>
      </w:r>
      <w:r>
        <w:rPr>
          <w:rFonts w:ascii="Calibri" w:eastAsia="Times New Roman" w:hAnsi="Calibri" w:cs="Calibri"/>
        </w:rPr>
        <w:t xml:space="preserve">“), nastávají právní účinky dohody smluvních stran o takové změně po nabytí právní moci </w:t>
      </w:r>
      <w:r w:rsidR="00FA0847">
        <w:rPr>
          <w:rFonts w:ascii="Calibri" w:eastAsia="Times New Roman" w:hAnsi="Calibri" w:cs="Calibri"/>
        </w:rPr>
        <w:t>povolení změny</w:t>
      </w:r>
      <w:r>
        <w:rPr>
          <w:rFonts w:ascii="Calibri" w:eastAsia="Times New Roman" w:hAnsi="Calibri" w:cs="Calibri"/>
        </w:rPr>
        <w:t xml:space="preserve"> vydaného příslušným stavebním úřadem a jeho doručení zhotoviteli. Pro vyloučení pochybnosti smluvní strany ujednávají, že povolení změny stavby před jejím dokončením zajišťuje objednatel, nedohodnou-li se smluvní strany jinak.</w:t>
      </w:r>
    </w:p>
    <w:p w14:paraId="0060FFA3" w14:textId="77777777" w:rsidR="00C34CE1" w:rsidRDefault="00C34CE1">
      <w:pPr>
        <w:pStyle w:val="WW-Vchoz"/>
        <w:numPr>
          <w:ilvl w:val="0"/>
          <w:numId w:val="6"/>
        </w:numPr>
        <w:spacing w:after="120"/>
        <w:ind w:left="283" w:hanging="340"/>
        <w:jc w:val="both"/>
      </w:pPr>
      <w:r>
        <w:rPr>
          <w:rFonts w:ascii="Calibri" w:eastAsia="Times New Roman" w:hAnsi="Calibri" w:cs="Calibri"/>
        </w:rPr>
        <w:t xml:space="preserve">Bez řádně odsouhlasené změny díla postupem uvedeným v této smlouvě nebudou změny zhotovitelem provedeny, a pokud provedeny byly, zhotovitel nemá nárok na úhradu jakékoli odměny, kompenzace či vydání bezdůvodného obohacení ze strany objednatele. </w:t>
      </w:r>
    </w:p>
    <w:p w14:paraId="243BCC29" w14:textId="77777777" w:rsidR="00C34CE1" w:rsidRDefault="00C34CE1">
      <w:pPr>
        <w:pStyle w:val="WW-Vchoz"/>
        <w:numPr>
          <w:ilvl w:val="0"/>
          <w:numId w:val="6"/>
        </w:numPr>
        <w:spacing w:after="120"/>
        <w:ind w:left="284"/>
        <w:jc w:val="both"/>
      </w:pPr>
      <w:r>
        <w:rPr>
          <w:rFonts w:ascii="Calibri" w:eastAsia="Times New Roman" w:hAnsi="Calibri" w:cs="Calibri"/>
        </w:rPr>
        <w:t xml:space="preserve">Smluvní strany ujednávají, že změny díla provedené v souladu s touto smlouvou po dohodě stran na základě požadavku objednatele budou objednatelem hrazeny v souladu s čl. IV této smlouvy, tj. v rámci řádné měsíční fakturace skutečně provedených prací. </w:t>
      </w:r>
    </w:p>
    <w:p w14:paraId="2514005D" w14:textId="77777777" w:rsidR="00C34CE1" w:rsidRDefault="00C34CE1">
      <w:pPr>
        <w:pStyle w:val="WW-Vchoz"/>
        <w:spacing w:after="120"/>
        <w:jc w:val="center"/>
        <w:rPr>
          <w:rFonts w:ascii="Calibri" w:hAnsi="Calibri" w:cs="Calibri"/>
        </w:rPr>
      </w:pPr>
    </w:p>
    <w:p w14:paraId="0B5EABE2" w14:textId="77777777" w:rsidR="00C34CE1" w:rsidRDefault="00C34CE1">
      <w:pPr>
        <w:pStyle w:val="WW-Vchoz"/>
        <w:spacing w:after="120"/>
        <w:jc w:val="center"/>
      </w:pPr>
      <w:r>
        <w:rPr>
          <w:rFonts w:ascii="Calibri" w:eastAsia="Times New Roman" w:hAnsi="Calibri" w:cs="Calibri"/>
          <w:b/>
        </w:rPr>
        <w:t xml:space="preserve">VIII. </w:t>
      </w:r>
    </w:p>
    <w:p w14:paraId="49F4A424" w14:textId="77777777" w:rsidR="00C34CE1" w:rsidRDefault="00C34CE1">
      <w:pPr>
        <w:pStyle w:val="WW-Vchoz"/>
        <w:spacing w:after="120"/>
        <w:jc w:val="center"/>
      </w:pPr>
      <w:r>
        <w:rPr>
          <w:rFonts w:ascii="Calibri" w:eastAsia="Times New Roman" w:hAnsi="Calibri" w:cs="Calibri"/>
          <w:b/>
        </w:rPr>
        <w:t>PŘEDÁNÍ A PŘEVZETÍ STAVENIŠTĚ</w:t>
      </w:r>
    </w:p>
    <w:p w14:paraId="4949C4E8" w14:textId="77777777" w:rsidR="00C34CE1" w:rsidRDefault="00C34CE1">
      <w:pPr>
        <w:pStyle w:val="WW-Vchoz"/>
        <w:numPr>
          <w:ilvl w:val="0"/>
          <w:numId w:val="8"/>
        </w:numPr>
        <w:spacing w:after="120"/>
        <w:ind w:left="284"/>
        <w:jc w:val="both"/>
      </w:pPr>
      <w:r>
        <w:rPr>
          <w:rFonts w:ascii="Calibri" w:eastAsia="Times New Roman" w:hAnsi="Calibri" w:cs="Calibri"/>
        </w:rPr>
        <w:t xml:space="preserve">Před předáním staveniště nebo jeho části předá objednatel zhotoviteli všechny doklady o provedených průzkumech (např. inženýrsko-geologickém), které se předávaného staveniště, respektive jeho části týkají. </w:t>
      </w:r>
    </w:p>
    <w:p w14:paraId="2E13CB3A" w14:textId="77777777" w:rsidR="00C34CE1" w:rsidRDefault="00C34CE1">
      <w:pPr>
        <w:pStyle w:val="WW-Vchoz"/>
        <w:numPr>
          <w:ilvl w:val="0"/>
          <w:numId w:val="8"/>
        </w:numPr>
        <w:spacing w:after="120"/>
        <w:ind w:left="284"/>
        <w:jc w:val="both"/>
      </w:pPr>
      <w:r>
        <w:rPr>
          <w:rFonts w:ascii="Calibri" w:eastAsia="Times New Roman" w:hAnsi="Calibri" w:cs="Calibri"/>
        </w:rPr>
        <w:t>Objednatel předá staveniště zhotoviteli formou zápisu podepsaného oběma smluvními stranami, s vyznačením rozsahu a stavu staveniště v době jeho předání a určení trasy pro příjezd ke stavbě. Vytýčení směrových a výškových bodů, určení míst pro napojení na kanalizaci, elektrický proud, vodu a jiná média si zajistí zhotovitel na vlastní náklady po dohodě s vlastníky sítí. Objednatel předá zhotoviteli podmínky správců nebo vlastníků síti, pokud nejsou obsaženy v podkladech nezbytných k provedení díla. Tyto podmínky je zhotovitel povinen respektovat.</w:t>
      </w:r>
    </w:p>
    <w:p w14:paraId="48684CD5" w14:textId="77777777" w:rsidR="00C34CE1" w:rsidRDefault="00C34CE1">
      <w:pPr>
        <w:pStyle w:val="WW-Vchoz"/>
        <w:spacing w:after="120"/>
        <w:jc w:val="center"/>
        <w:rPr>
          <w:rFonts w:ascii="Calibri" w:eastAsia="Times New Roman" w:hAnsi="Calibri" w:cs="Calibri"/>
          <w:b/>
        </w:rPr>
      </w:pPr>
    </w:p>
    <w:p w14:paraId="64585C45" w14:textId="77777777" w:rsidR="00C34CE1" w:rsidRDefault="00C34CE1">
      <w:pPr>
        <w:pStyle w:val="WW-Vchoz"/>
        <w:spacing w:after="120"/>
        <w:jc w:val="center"/>
      </w:pPr>
      <w:r>
        <w:rPr>
          <w:rFonts w:ascii="Calibri" w:eastAsia="Times New Roman" w:hAnsi="Calibri" w:cs="Calibri"/>
          <w:b/>
        </w:rPr>
        <w:t xml:space="preserve">IX. </w:t>
      </w:r>
    </w:p>
    <w:p w14:paraId="2CD8BB8D" w14:textId="77777777" w:rsidR="00C34CE1" w:rsidRDefault="00C34CE1">
      <w:pPr>
        <w:pStyle w:val="WW-Vchoz"/>
        <w:spacing w:after="120"/>
        <w:jc w:val="center"/>
      </w:pPr>
      <w:r>
        <w:rPr>
          <w:rFonts w:ascii="Calibri" w:eastAsia="Times New Roman" w:hAnsi="Calibri" w:cs="Calibri"/>
          <w:b/>
        </w:rPr>
        <w:t>POVINNOSTI SMLUVNÍCH STRAN PŘI UŽÍVÁNÍ STAVENIŠTĚ</w:t>
      </w:r>
    </w:p>
    <w:p w14:paraId="119FED10" w14:textId="77777777" w:rsidR="00C34CE1" w:rsidRDefault="00C34CE1">
      <w:pPr>
        <w:pStyle w:val="WW-Vchoz"/>
        <w:numPr>
          <w:ilvl w:val="0"/>
          <w:numId w:val="9"/>
        </w:numPr>
        <w:spacing w:after="120"/>
        <w:ind w:left="284"/>
        <w:jc w:val="both"/>
      </w:pPr>
      <w:r>
        <w:rPr>
          <w:rFonts w:ascii="Calibri" w:eastAsia="Times New Roman" w:hAnsi="Calibri" w:cs="Calibri"/>
        </w:rPr>
        <w:t>Objednatel umožní zhotoviteli přístup na staveniště a dočasné užívání všech částí staveniště (včetně všech příp. prací již provedených předchozími zhotoviteli objednatele) a zajistí nerušený výkon práv zhotovitele po celou dobu provádění díla, a to 24 hodin denně, 7 dní v týdnu.</w:t>
      </w:r>
    </w:p>
    <w:p w14:paraId="3F563450" w14:textId="77777777" w:rsidR="00C34CE1" w:rsidRDefault="00C34CE1">
      <w:pPr>
        <w:pStyle w:val="WW-Vchoz"/>
        <w:numPr>
          <w:ilvl w:val="0"/>
          <w:numId w:val="9"/>
        </w:numPr>
        <w:spacing w:after="120"/>
        <w:ind w:left="284"/>
        <w:jc w:val="both"/>
      </w:pPr>
      <w:r>
        <w:rPr>
          <w:rFonts w:ascii="Calibri" w:eastAsia="Times New Roman" w:hAnsi="Calibri" w:cs="Calibri"/>
        </w:rPr>
        <w:lastRenderedPageBreak/>
        <w:t>Zhotovitel staveniště uspořádá a bude udržovat v souladu se smlouvou, projektovou dokumentaci a s platnými právními předpisy. Prostory staveniště bude využívat výhradně pro účely provádění díla.</w:t>
      </w:r>
    </w:p>
    <w:p w14:paraId="6921AF10"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po celou dobu výstavby ostrahu staveniště a zařízení staveniště, včetně stálé kontroly vstupu a vjezdu. Zhotovitel vybuduje dočasně zpevněné plochy, které budou v rámci staveniště nezbytné pro provedení díla, bude je udržovat a následně odstraní. Zhotovitel si na vlastní náklady zajistí potřebné staveništní rozvody médii a jejich připojení a odběr z míst určených správců sítí. Náklady zhotovitele na dodávku veškerých medií jsou zahrnuty v ceně díla.</w:t>
      </w:r>
    </w:p>
    <w:p w14:paraId="4C45D606" w14:textId="77777777" w:rsidR="00C34CE1" w:rsidRDefault="00C34CE1">
      <w:pPr>
        <w:pStyle w:val="WW-Vchoz"/>
        <w:numPr>
          <w:ilvl w:val="0"/>
          <w:numId w:val="9"/>
        </w:numPr>
        <w:spacing w:after="120"/>
        <w:ind w:left="284"/>
        <w:jc w:val="both"/>
      </w:pPr>
      <w:r>
        <w:rPr>
          <w:rFonts w:ascii="Calibri" w:eastAsia="Times New Roman" w:hAnsi="Calibri" w:cs="Calibri"/>
        </w:rPr>
        <w:t>Zhotovitel je povinen zajistit průběžné odstraňování všech druhů odpadu, suti a nepotřebného materiálu ze staveniště v souladu s platnými právními předpisy a jejich odvoz na k tomu určenou skládku.</w:t>
      </w:r>
    </w:p>
    <w:p w14:paraId="2E307C86" w14:textId="77777777" w:rsidR="00C34CE1" w:rsidRDefault="00C34CE1">
      <w:pPr>
        <w:numPr>
          <w:ilvl w:val="0"/>
          <w:numId w:val="9"/>
        </w:numPr>
        <w:spacing w:after="120" w:line="276" w:lineRule="auto"/>
        <w:ind w:left="283" w:hanging="340"/>
        <w:jc w:val="both"/>
        <w:rPr>
          <w:rFonts w:hint="eastAsia"/>
        </w:rPr>
      </w:pPr>
      <w:r>
        <w:rPr>
          <w:rFonts w:ascii="Calibri" w:eastAsia="Arial" w:hAnsi="Calibri" w:cs="Calibri"/>
        </w:rPr>
        <w:t>Zhotovitel provede potřebná opatření na staveništi, která zamezí nežádoucím vlivům stavby na okolní nemovitosti přiléhající ke staveništi</w:t>
      </w:r>
      <w:r>
        <w:rPr>
          <w:rFonts w:ascii="Calibri" w:eastAsia="Times New Roman" w:hAnsi="Calibri" w:cs="Calibri"/>
        </w:rPr>
        <w:t xml:space="preserve"> a jejich uživatele</w:t>
      </w:r>
      <w:r>
        <w:rPr>
          <w:rFonts w:ascii="Calibri" w:eastAsia="Arial" w:hAnsi="Calibri" w:cs="Calibri"/>
        </w:rPr>
        <w:t>, zejména bude dodržovat podmínky stavebního povolení a veškeré právní předpisy řešící problematiku vlivu stavby na životní prostředí.</w:t>
      </w:r>
      <w:r>
        <w:rPr>
          <w:rFonts w:ascii="Calibri" w:eastAsia="Times New Roman" w:hAnsi="Calibri" w:cs="Calibri"/>
        </w:rPr>
        <w:t xml:space="preserve"> Pokud je některá z dotčených nemovitostí v důsledku provádění prací nepřístupná pro vozidlo svážející domovní odpad, bude zhotovitel přemisťovat nádoby s odpadem na místo, jež je pro vozidlo svážející odpad přístupné, a po jejich vyprázdnění je přesune na původní stanoviště. Místo a dobu jejich přesunu určí DTS Domažlice, příspěvková organizace objednatele.</w:t>
      </w:r>
    </w:p>
    <w:p w14:paraId="1525DA14" w14:textId="77777777" w:rsidR="00C34CE1" w:rsidRDefault="00C34CE1">
      <w:pPr>
        <w:pStyle w:val="WW-Vchoz"/>
        <w:numPr>
          <w:ilvl w:val="0"/>
          <w:numId w:val="9"/>
        </w:numPr>
        <w:spacing w:after="120"/>
        <w:ind w:left="284"/>
        <w:jc w:val="both"/>
      </w:pPr>
      <w:r>
        <w:rPr>
          <w:rFonts w:ascii="Calibri" w:eastAsia="Times New Roman" w:hAnsi="Calibri" w:cs="Calibri"/>
        </w:rPr>
        <w:t>Zhotovitel zabezpečí na vhodném místě na staveništi instalaci viditelného označení stavby ve velikosti a provedení podle běžných zvyklostí v souladu se standardem zhotovitele a s označením základních údajů stavby. Zhotovitel se dále zavazuje v celém průběhu provádění díla toto označení udržovat. Zhotovitel je na pokyn objednatele povinen takové označení upravit nebo zcela či částečně odstranit.</w:t>
      </w:r>
    </w:p>
    <w:p w14:paraId="682BE9FC" w14:textId="77777777" w:rsidR="00C34CE1" w:rsidRDefault="00C34CE1">
      <w:pPr>
        <w:pStyle w:val="WW-Vchoz"/>
        <w:numPr>
          <w:ilvl w:val="0"/>
          <w:numId w:val="9"/>
        </w:numPr>
        <w:spacing w:after="120"/>
        <w:ind w:left="284"/>
        <w:jc w:val="both"/>
      </w:pPr>
      <w:r>
        <w:rPr>
          <w:rFonts w:ascii="Calibri" w:eastAsia="Times New Roman" w:hAnsi="Calibri" w:cs="Calibri"/>
        </w:rPr>
        <w:t>Zhotovitel odstraní zařízení staveniště a vyklidí prostor staveniště do dohodnutého termínu. Bude-li zhotovitel po předání díla odstraňovat vady a nedodělky, je oprávněn ponechat na staveništi stroje, zařízení a materiál, které jsou nezbytné pro jejich odstranění. Ponechané stroje, zařízení a materiál zhotovitel umístí tak, aby nebránily bezpečnému provozu a užívání díla.</w:t>
      </w:r>
    </w:p>
    <w:p w14:paraId="77BC55A4" w14:textId="77777777" w:rsidR="00C34CE1" w:rsidRDefault="00C34CE1">
      <w:pPr>
        <w:pStyle w:val="WW-Vchoz"/>
        <w:numPr>
          <w:ilvl w:val="0"/>
          <w:numId w:val="9"/>
        </w:numPr>
        <w:spacing w:after="120"/>
        <w:ind w:left="284"/>
        <w:jc w:val="both"/>
      </w:pPr>
      <w:r>
        <w:rPr>
          <w:rFonts w:ascii="Calibri" w:eastAsia="Times New Roman" w:hAnsi="Calibri" w:cs="Calibri"/>
        </w:rPr>
        <w:t>Za vyklizené se pokládá staveniště upravené na náklady zhotovitele do stavu podle projektové dokumentace a není-li tento stav uveden v projektové dokumentaci, pak do náležitého stavu odpovídajícího povaze provedených prací a účelu předmětu díla.</w:t>
      </w:r>
    </w:p>
    <w:p w14:paraId="0F2E6067" w14:textId="77777777" w:rsidR="00DC0EB5" w:rsidRDefault="00C34CE1">
      <w:pPr>
        <w:pStyle w:val="WW-Vchoz"/>
        <w:spacing w:after="120"/>
        <w:jc w:val="both"/>
        <w:rPr>
          <w:rFonts w:ascii="Times New Roman" w:eastAsia="Times New Roman" w:hAnsi="Times New Roman" w:cs="Times New Roman"/>
          <w:b/>
        </w:rPr>
      </w:pPr>
      <w:r>
        <w:rPr>
          <w:rFonts w:ascii="Calibri" w:eastAsia="Calibri" w:hAnsi="Calibri" w:cs="Calibri"/>
          <w:b/>
        </w:rPr>
        <w:t xml:space="preserve">                                       </w:t>
      </w:r>
      <w:r>
        <w:rPr>
          <w:rFonts w:ascii="Times New Roman" w:eastAsia="Times New Roman" w:hAnsi="Times New Roman" w:cs="Times New Roman"/>
          <w:b/>
        </w:rPr>
        <w:t xml:space="preserve">       </w:t>
      </w:r>
    </w:p>
    <w:p w14:paraId="01351195" w14:textId="77777777" w:rsidR="00C34CE1" w:rsidRDefault="00C34CE1">
      <w:pPr>
        <w:pStyle w:val="WW-Vchoz"/>
        <w:spacing w:after="120"/>
        <w:jc w:val="both"/>
      </w:pPr>
      <w:r>
        <w:rPr>
          <w:rFonts w:ascii="Times New Roman" w:eastAsia="Times New Roman" w:hAnsi="Times New Roman" w:cs="Times New Roman"/>
          <w:b/>
        </w:rPr>
        <w:t xml:space="preserve">                </w:t>
      </w:r>
      <w:r>
        <w:rPr>
          <w:rFonts w:ascii="Calibri" w:eastAsia="Calibri" w:hAnsi="Calibri" w:cs="Calibri"/>
          <w:b/>
        </w:rPr>
        <w:t xml:space="preserve">             </w:t>
      </w:r>
    </w:p>
    <w:p w14:paraId="6BF04383" w14:textId="77777777" w:rsidR="00C34CE1" w:rsidRDefault="00C34CE1">
      <w:pPr>
        <w:pStyle w:val="WW-Vchoz"/>
        <w:spacing w:after="120"/>
        <w:jc w:val="center"/>
      </w:pPr>
      <w:r>
        <w:rPr>
          <w:rFonts w:ascii="Calibri" w:eastAsia="Times New Roman" w:hAnsi="Calibri" w:cs="Calibri"/>
          <w:b/>
        </w:rPr>
        <w:t xml:space="preserve">X. </w:t>
      </w:r>
    </w:p>
    <w:p w14:paraId="7B5AF63E" w14:textId="77777777" w:rsidR="00C34CE1" w:rsidRDefault="00C34CE1">
      <w:pPr>
        <w:pStyle w:val="WW-Vchoz"/>
        <w:spacing w:after="120"/>
        <w:jc w:val="center"/>
      </w:pPr>
      <w:r>
        <w:rPr>
          <w:rFonts w:ascii="Calibri" w:eastAsia="Times New Roman" w:hAnsi="Calibri" w:cs="Calibri"/>
          <w:b/>
        </w:rPr>
        <w:t>STAVEBNÍ DENÍK A KONTROLNÍ DNY</w:t>
      </w:r>
    </w:p>
    <w:p w14:paraId="6BA5A56D" w14:textId="5D0A621A" w:rsidR="00C34CE1" w:rsidRPr="00842CB6" w:rsidRDefault="00C34CE1">
      <w:pPr>
        <w:pStyle w:val="WW-Vchoz"/>
        <w:numPr>
          <w:ilvl w:val="0"/>
          <w:numId w:val="10"/>
        </w:numPr>
        <w:spacing w:after="120"/>
        <w:ind w:left="284"/>
        <w:jc w:val="both"/>
      </w:pPr>
      <w:r>
        <w:rPr>
          <w:rFonts w:ascii="Calibri" w:eastAsia="Times New Roman" w:hAnsi="Calibri" w:cs="Calibri"/>
        </w:rPr>
        <w:t xml:space="preserve">Ode dne převzetí staveniště vede zhotovitel stavební deník, do kterého zapisuje skutečnosti rozhodné pro plnění této smlouvy </w:t>
      </w:r>
      <w:bookmarkStart w:id="8" w:name="_Hlk49513701"/>
      <w:r w:rsidRPr="00842CB6">
        <w:rPr>
          <w:rFonts w:ascii="Calibri" w:eastAsia="Times New Roman" w:hAnsi="Calibri" w:cs="Calibri"/>
        </w:rPr>
        <w:t xml:space="preserve">(dle § </w:t>
      </w:r>
      <w:r w:rsidR="00FA0847" w:rsidRPr="00842CB6">
        <w:rPr>
          <w:rFonts w:ascii="Calibri" w:eastAsia="Times New Roman" w:hAnsi="Calibri" w:cs="Calibri"/>
        </w:rPr>
        <w:t>166</w:t>
      </w:r>
      <w:r w:rsidRPr="00842CB6">
        <w:rPr>
          <w:rFonts w:ascii="Calibri" w:eastAsia="Times New Roman" w:hAnsi="Calibri" w:cs="Calibri"/>
        </w:rPr>
        <w:t xml:space="preserve"> stavebního zákona, a</w:t>
      </w:r>
      <w:r w:rsidR="00B3528A" w:rsidRPr="00842CB6">
        <w:rPr>
          <w:rFonts w:ascii="Calibri" w:eastAsia="Times New Roman" w:hAnsi="Calibri" w:cs="Calibri"/>
        </w:rPr>
        <w:t xml:space="preserve"> relevantních podzákonných předpisů</w:t>
      </w:r>
      <w:r w:rsidRPr="00842CB6">
        <w:rPr>
          <w:rFonts w:ascii="Calibri" w:eastAsia="Times New Roman" w:hAnsi="Calibri" w:cs="Calibri"/>
        </w:rPr>
        <w:t>)</w:t>
      </w:r>
      <w:bookmarkEnd w:id="8"/>
      <w:r w:rsidRPr="00842CB6">
        <w:rPr>
          <w:rFonts w:ascii="Calibri" w:eastAsia="Times New Roman" w:hAnsi="Calibri" w:cs="Calibri"/>
        </w:rPr>
        <w:t xml:space="preserve">. </w:t>
      </w:r>
    </w:p>
    <w:p w14:paraId="4CC83F02" w14:textId="77777777" w:rsidR="00C34CE1" w:rsidRDefault="00C34CE1">
      <w:pPr>
        <w:pStyle w:val="WW-Vchoz"/>
        <w:numPr>
          <w:ilvl w:val="0"/>
          <w:numId w:val="10"/>
        </w:numPr>
        <w:spacing w:after="120"/>
        <w:ind w:left="284"/>
        <w:jc w:val="both"/>
      </w:pPr>
      <w:r>
        <w:rPr>
          <w:rFonts w:ascii="Calibri" w:eastAsia="Times New Roman" w:hAnsi="Calibri" w:cs="Calibri"/>
        </w:rPr>
        <w:lastRenderedPageBreak/>
        <w:t>Zhotovitel do stavebního deníku zapisuje všechny důležité okolnosti týkající se stavby, zejména časový postup prací, jejich rozsah a způsob provádění, odchylky od projektové dokumentace a od podmínek stanovených jinými rozhodnutími nebo opatřeními, údaje o stavu staveniště, o počasí, nasazení zaměstnanců, strojů a dopravních prostředků, údaje o opatřeních učiněných v souladu s předpisy bezpečnosti a ochrany zdraví při práci, požární ochrany a ochrany životního prostředí, údaje o událostech a překážkách, vztahujících se ke stavbě.</w:t>
      </w:r>
    </w:p>
    <w:p w14:paraId="392605AC" w14:textId="77777777" w:rsidR="00C34CE1" w:rsidRDefault="00C34CE1">
      <w:pPr>
        <w:pStyle w:val="WW-Vchoz"/>
        <w:numPr>
          <w:ilvl w:val="0"/>
          <w:numId w:val="10"/>
        </w:numPr>
        <w:spacing w:after="120"/>
        <w:ind w:left="284"/>
        <w:jc w:val="both"/>
      </w:pPr>
      <w:r>
        <w:rPr>
          <w:rFonts w:ascii="Calibri" w:eastAsia="Times New Roman" w:hAnsi="Calibri" w:cs="Calibri"/>
        </w:rPr>
        <w:t>Jména osob oprávněných provádět a podepisovat záznamy ve stavebním deníku budou vždy uvedena na jeho úvodním listu, včetně podpisového vzoru.</w:t>
      </w:r>
    </w:p>
    <w:p w14:paraId="02B45814" w14:textId="77777777" w:rsidR="00C34CE1" w:rsidRDefault="00C34CE1">
      <w:pPr>
        <w:pStyle w:val="WW-Vchoz"/>
        <w:numPr>
          <w:ilvl w:val="0"/>
          <w:numId w:val="10"/>
        </w:numPr>
        <w:spacing w:after="120"/>
        <w:ind w:left="284"/>
        <w:jc w:val="both"/>
      </w:pPr>
      <w:r>
        <w:rPr>
          <w:rFonts w:ascii="Calibri" w:eastAsia="Times New Roman" w:hAnsi="Calibri" w:cs="Calibri"/>
        </w:rPr>
        <w:t>Stavební deník musí být přístupný oprávněným osobám objednatele, osobám vykonávajícím technický dozor a zaměstnancům státního stavebního dohledu kdykoliv v průběhu pracovní doby.</w:t>
      </w:r>
    </w:p>
    <w:p w14:paraId="5BA39A68" w14:textId="77777777" w:rsidR="00C34CE1" w:rsidRDefault="00C34CE1">
      <w:pPr>
        <w:pStyle w:val="WW-Vchoz"/>
        <w:numPr>
          <w:ilvl w:val="0"/>
          <w:numId w:val="10"/>
        </w:numPr>
        <w:spacing w:after="120"/>
        <w:ind w:left="284"/>
        <w:jc w:val="both"/>
      </w:pPr>
      <w:r>
        <w:rPr>
          <w:rFonts w:ascii="Calibri" w:eastAsia="Times New Roman" w:hAnsi="Calibri" w:cs="Calibri"/>
        </w:rPr>
        <w:t>Stavební deník má číslované stránky, nesmí v něm být vynechána volná místa a je veden se</w:t>
      </w:r>
      <w:r>
        <w:rPr>
          <w:rFonts w:ascii="Times New Roman" w:eastAsia="Times New Roman" w:hAnsi="Times New Roman" w:cs="Times New Roman"/>
        </w:rPr>
        <w:t xml:space="preserve"> </w:t>
      </w:r>
      <w:r>
        <w:rPr>
          <w:rFonts w:ascii="Calibri" w:eastAsia="Times New Roman" w:hAnsi="Calibri" w:cs="Calibri"/>
        </w:rPr>
        <w:t>dvěma čitelnými průpisy. První průpis je určen pro osobu vykonávající technický dozor objednatele, druhý průpis ukládá zhotovitel odděleně od originálu tak, aby byl pohotově k dispozici v případě ztráty nebo zničení originálu.</w:t>
      </w:r>
    </w:p>
    <w:p w14:paraId="2E6768E4" w14:textId="77777777" w:rsidR="00C34CE1" w:rsidRDefault="00C34CE1">
      <w:pPr>
        <w:pStyle w:val="WW-Vchoz"/>
        <w:numPr>
          <w:ilvl w:val="0"/>
          <w:numId w:val="10"/>
        </w:numPr>
        <w:spacing w:after="120"/>
        <w:ind w:left="284"/>
        <w:jc w:val="both"/>
      </w:pPr>
      <w:r>
        <w:rPr>
          <w:rFonts w:ascii="Calibri" w:eastAsia="Times New Roman" w:hAnsi="Calibri" w:cs="Calibri"/>
        </w:rPr>
        <w:t>Denní záznamy do stavebního deníku čitelně zapisuje a podepisuje oprávněný pracovník zhotovitele v den, kdy byly práce provedeny či nastaly zapisované skutečnosti.</w:t>
      </w:r>
    </w:p>
    <w:p w14:paraId="502FCCE4" w14:textId="77777777" w:rsidR="009E3DB4" w:rsidRDefault="00830844" w:rsidP="009E3DB4">
      <w:pPr>
        <w:spacing w:after="120"/>
        <w:ind w:left="284"/>
        <w:jc w:val="both"/>
        <w:rPr>
          <w:rFonts w:hint="eastAsia"/>
        </w:rPr>
      </w:pPr>
      <w:r>
        <w:rPr>
          <w:rFonts w:ascii="Calibri" w:eastAsia="Times New Roman" w:hAnsi="Calibri" w:cs="Calibri"/>
          <w:lang w:bidi="ar-SA"/>
        </w:rPr>
        <w:t>Z</w:t>
      </w:r>
      <w:r w:rsidR="00CF4DED" w:rsidRPr="00CF4DED">
        <w:rPr>
          <w:rFonts w:ascii="Calibri" w:eastAsia="Times New Roman" w:hAnsi="Calibri" w:cs="Calibri"/>
          <w:lang w:bidi="ar-SA"/>
        </w:rPr>
        <w:t>hotovitel je povinen zaslat objednateli elektronickou kopii každého zápisu ve stavebním deníku nejpozději do 3 dnů od provedení takového zápisu</w:t>
      </w:r>
      <w:r w:rsidR="00C34CE1">
        <w:rPr>
          <w:rFonts w:ascii="Calibri" w:eastAsia="Times New Roman" w:hAnsi="Calibri" w:cs="Calibri"/>
        </w:rPr>
        <w:t xml:space="preserve">. </w:t>
      </w:r>
    </w:p>
    <w:p w14:paraId="54D42D67" w14:textId="77777777" w:rsidR="00C34CE1" w:rsidRDefault="00C34CE1">
      <w:pPr>
        <w:pStyle w:val="WW-Vchoz"/>
        <w:numPr>
          <w:ilvl w:val="0"/>
          <w:numId w:val="10"/>
        </w:numPr>
        <w:spacing w:after="120"/>
        <w:ind w:left="284"/>
        <w:jc w:val="both"/>
      </w:pPr>
      <w:r>
        <w:rPr>
          <w:rFonts w:ascii="Calibri" w:eastAsia="Times New Roman" w:hAnsi="Calibri" w:cs="Calibri"/>
        </w:rPr>
        <w:t>Osobami, které mohou do stavebního deníku nahlížet, pořizovat z něj výpisy a provádět v něm záznamy, jsou zejména pověření zástupci zhotovitele a objednatele, osoba pověřená výkonem technického dozoru, zástupci orgánu státního stavebního dohledu, případně státní památkové péče.</w:t>
      </w:r>
    </w:p>
    <w:p w14:paraId="6ADEBBCE" w14:textId="77777777" w:rsidR="00C34CE1" w:rsidRDefault="00C34CE1">
      <w:pPr>
        <w:pStyle w:val="WW-Vchoz"/>
        <w:numPr>
          <w:ilvl w:val="0"/>
          <w:numId w:val="10"/>
        </w:numPr>
        <w:spacing w:after="120"/>
        <w:ind w:left="284"/>
        <w:jc w:val="both"/>
      </w:pPr>
      <w:r>
        <w:rPr>
          <w:rFonts w:ascii="Calibri" w:eastAsia="Times New Roman" w:hAnsi="Calibri" w:cs="Calibri"/>
        </w:rPr>
        <w:t xml:space="preserve">Jestliže zhotovitel nesouhlasí se záznamem zástupce objednatele, technického dozoru nebo naopak, připojí své vyjádřeni k němu do 3 pracovních dnů ode dne učinění zápisu, se kterým nesouhlasí. </w:t>
      </w:r>
    </w:p>
    <w:p w14:paraId="7DD7C38B" w14:textId="77777777" w:rsidR="00C34CE1" w:rsidRDefault="00C34CE1">
      <w:pPr>
        <w:pStyle w:val="WW-Vchoz"/>
        <w:numPr>
          <w:ilvl w:val="0"/>
          <w:numId w:val="10"/>
        </w:numPr>
        <w:spacing w:after="120"/>
        <w:ind w:left="284"/>
        <w:jc w:val="both"/>
      </w:pPr>
      <w:r>
        <w:rPr>
          <w:rFonts w:ascii="Calibri" w:eastAsia="Times New Roman" w:hAnsi="Calibri" w:cs="Calibri"/>
        </w:rPr>
        <w:t xml:space="preserve">Zápisy ve stavebním deníku nemění smlouvu, nedoplňují ji ani nepředstavují ujednání o nových závazcích, ale slouží výhradně k organizačním a koordinačním účelům a jako takové mohou být podkladem pro budoucí změnu smlouvy. </w:t>
      </w:r>
    </w:p>
    <w:p w14:paraId="5975B97C" w14:textId="77777777" w:rsidR="00C34CE1" w:rsidRDefault="00C34CE1">
      <w:pPr>
        <w:pStyle w:val="WW-Vchoz"/>
        <w:numPr>
          <w:ilvl w:val="0"/>
          <w:numId w:val="10"/>
        </w:numPr>
        <w:spacing w:after="120"/>
        <w:ind w:left="284"/>
        <w:jc w:val="both"/>
      </w:pPr>
      <w:r>
        <w:rPr>
          <w:rFonts w:ascii="Calibri" w:eastAsia="Times New Roman" w:hAnsi="Calibri" w:cs="Calibri"/>
        </w:rPr>
        <w:t>V průběhu provádění díla se v místě jeho provádění konají pravidelná, v případě potřeby mimořádná kontrolní jednání (kontrolní dny), která písemně svolává kterákoliv osoba oprávněná provádět zápisy ve stavebním deníku, a to alespoň pět pracovních dnů předem. V odůvodněných případech je objednatel oprávněn stanovit lhůtu kratší, případně zvolit jiný termín, než je termín navržený zhotovitelem.</w:t>
      </w:r>
    </w:p>
    <w:p w14:paraId="1459ABFB" w14:textId="77777777" w:rsidR="00C34CE1" w:rsidRDefault="00C34CE1">
      <w:pPr>
        <w:pStyle w:val="WW-Vchoz"/>
        <w:numPr>
          <w:ilvl w:val="0"/>
          <w:numId w:val="10"/>
        </w:numPr>
        <w:spacing w:after="120"/>
        <w:ind w:left="284"/>
        <w:jc w:val="both"/>
      </w:pPr>
      <w:r>
        <w:rPr>
          <w:rFonts w:ascii="Calibri" w:eastAsia="Times New Roman" w:hAnsi="Calibri" w:cs="Calibri"/>
        </w:rPr>
        <w:t>Kontrolní dny se konají za účasti pověřených zástupců objednatele, včetně technického dozoru a vybraných poddodavatelů, a to minimálně jednou měsíčně. Pořad jednání zpravidla obsahuje zprávy zhotovitele, technického dozoru o stavu a dalším postupu prací a projednání potřebných opatření.</w:t>
      </w:r>
    </w:p>
    <w:p w14:paraId="4F277F2B" w14:textId="77777777" w:rsidR="00C34CE1" w:rsidRDefault="00C34CE1">
      <w:pPr>
        <w:pStyle w:val="WW-Vchoz"/>
        <w:numPr>
          <w:ilvl w:val="0"/>
          <w:numId w:val="10"/>
        </w:numPr>
        <w:spacing w:after="120"/>
        <w:ind w:left="284"/>
        <w:jc w:val="both"/>
      </w:pPr>
      <w:r>
        <w:rPr>
          <w:rFonts w:ascii="Calibri" w:eastAsia="Times New Roman" w:hAnsi="Calibri" w:cs="Calibri"/>
        </w:rPr>
        <w:t xml:space="preserve">Zhotovitel organizačně zabezpečuje konání kontrolních dnů a pořizuje z nich zápisy. Zhotovitel </w:t>
      </w:r>
      <w:r>
        <w:rPr>
          <w:rFonts w:ascii="Calibri" w:eastAsia="Times New Roman" w:hAnsi="Calibri" w:cs="Calibri"/>
        </w:rPr>
        <w:lastRenderedPageBreak/>
        <w:t>zpracuje zápis z kontrolních nejpozději do 3 pracovních dnů od konání příslušného kontrolního dne. Zástupce objednatele je povinen připojit svůj podpis k pořízenému zápisu nejpozději do 3 dnů od jeho předložení zhotovitelem.</w:t>
      </w:r>
    </w:p>
    <w:p w14:paraId="39467D4C" w14:textId="77777777" w:rsidR="00C34CE1" w:rsidRDefault="00C34CE1">
      <w:pPr>
        <w:pStyle w:val="Zkladntextodsazen"/>
        <w:spacing w:after="120"/>
        <w:ind w:left="283" w:firstLine="0"/>
        <w:rPr>
          <w:rFonts w:ascii="Times New Roman" w:hAnsi="Times New Roman" w:cs="Times New Roman"/>
        </w:rPr>
      </w:pPr>
    </w:p>
    <w:p w14:paraId="60419CEE" w14:textId="77777777" w:rsidR="00C34CE1" w:rsidRDefault="00C34CE1">
      <w:pPr>
        <w:pStyle w:val="WW-Vchoz"/>
        <w:spacing w:after="120"/>
        <w:jc w:val="center"/>
      </w:pPr>
      <w:r>
        <w:rPr>
          <w:rFonts w:ascii="Calibri" w:eastAsia="Times New Roman" w:hAnsi="Calibri" w:cs="Calibri"/>
          <w:b/>
        </w:rPr>
        <w:t xml:space="preserve">XI. </w:t>
      </w:r>
    </w:p>
    <w:p w14:paraId="502E4BDF" w14:textId="77777777" w:rsidR="00C34CE1" w:rsidRDefault="00C34CE1">
      <w:pPr>
        <w:pStyle w:val="WW-Vchoz"/>
        <w:spacing w:after="120"/>
        <w:jc w:val="center"/>
      </w:pPr>
      <w:r>
        <w:rPr>
          <w:rFonts w:ascii="Calibri" w:eastAsia="Times New Roman" w:hAnsi="Calibri" w:cs="Calibri"/>
          <w:b/>
        </w:rPr>
        <w:t>POVINNOSTI SMLUVNÍCH STRAN</w:t>
      </w:r>
    </w:p>
    <w:p w14:paraId="1B219C0E" w14:textId="77777777" w:rsidR="00C34CE1" w:rsidRDefault="00C34CE1">
      <w:pPr>
        <w:pStyle w:val="WW-Vchoz"/>
        <w:numPr>
          <w:ilvl w:val="0"/>
          <w:numId w:val="34"/>
        </w:numPr>
        <w:spacing w:after="120"/>
        <w:ind w:left="284"/>
        <w:jc w:val="both"/>
      </w:pPr>
      <w:r>
        <w:rPr>
          <w:rFonts w:ascii="Calibri" w:eastAsia="Times New Roman" w:hAnsi="Calibri" w:cs="Calibri"/>
        </w:rPr>
        <w:t>Objednatel</w:t>
      </w:r>
      <w:r>
        <w:rPr>
          <w:rFonts w:ascii="Calibri" w:hAnsi="Calibri" w:cs="Calibri"/>
        </w:rPr>
        <w:t xml:space="preserve"> je povinen poskytovat zhotoviteli součinnost potřebnou pro jeho plnění podle smlouvy, zejména mu včas a řádně předávat potřebné podklady, zúčastňovat se jednání a kontrolních dnů a poskytnout mu všechny potřebné informace v souvislosti se zhotovením díla.</w:t>
      </w:r>
    </w:p>
    <w:p w14:paraId="736C8A18" w14:textId="77777777" w:rsidR="00C34CE1" w:rsidRDefault="00C34CE1">
      <w:pPr>
        <w:pStyle w:val="WW-Vchoz"/>
        <w:numPr>
          <w:ilvl w:val="0"/>
          <w:numId w:val="34"/>
        </w:numPr>
        <w:spacing w:after="120"/>
        <w:ind w:left="284"/>
        <w:jc w:val="both"/>
      </w:pPr>
      <w:r>
        <w:rPr>
          <w:rFonts w:ascii="Calibri" w:hAnsi="Calibri" w:cs="Calibri"/>
        </w:rPr>
        <w:t>Zhotovitel se zavazuje provést dílo v souladu s projektovou dokumentací a s dalšími podklady, jež v rámci smlouvy převzal od objednatele, v souladu s podmínkami pravomocného stavebního povolení, v souladu s pokyny objednatele a s právními předpisy platnými a účinnými v době provádění díla.</w:t>
      </w:r>
    </w:p>
    <w:p w14:paraId="25FA9FB9" w14:textId="77777777" w:rsidR="00C34CE1" w:rsidRDefault="00C34CE1">
      <w:pPr>
        <w:pStyle w:val="WW-Vchoz"/>
        <w:numPr>
          <w:ilvl w:val="0"/>
          <w:numId w:val="34"/>
        </w:numPr>
        <w:spacing w:after="120"/>
        <w:ind w:left="284"/>
        <w:jc w:val="both"/>
      </w:pPr>
      <w:r>
        <w:rPr>
          <w:rFonts w:ascii="Calibri" w:hAnsi="Calibri" w:cs="Calibri"/>
        </w:rPr>
        <w:t>Zhotovitel se zavazuje, že provedení a kvalita díla bude odpovídat této smlouvě, obecně</w:t>
      </w:r>
      <w:r>
        <w:rPr>
          <w:rFonts w:ascii="Times New Roman" w:hAnsi="Times New Roman" w:cs="Times New Roman"/>
        </w:rPr>
        <w:t xml:space="preserve"> </w:t>
      </w:r>
      <w:r>
        <w:rPr>
          <w:rFonts w:ascii="Calibri" w:hAnsi="Calibri" w:cs="Calibri"/>
        </w:rPr>
        <w:t>závazným právním předpisům, platným technickým normám a bude prosté jakýchkoliv vad. Zhotovitel se dále zavazuje, že k provedení díla budou použity obvyklé a vyzkoušené technologie, dílo bude provedeno s vynaložením odborné péče v profesionální kvalitě a bude odpovídat všeobecně uznávanému standardu.</w:t>
      </w:r>
    </w:p>
    <w:p w14:paraId="1ACE505B" w14:textId="77777777" w:rsidR="00C34CE1" w:rsidRDefault="00C34CE1">
      <w:pPr>
        <w:pStyle w:val="WW-Vchoz"/>
        <w:numPr>
          <w:ilvl w:val="0"/>
          <w:numId w:val="34"/>
        </w:numPr>
        <w:spacing w:after="120"/>
        <w:ind w:left="284"/>
        <w:jc w:val="both"/>
      </w:pPr>
      <w:r>
        <w:rPr>
          <w:rFonts w:ascii="Calibri" w:hAnsi="Calibri" w:cs="Calibri"/>
        </w:rPr>
        <w:t>Objednatel je povinen bez zbytečného odkladu seznámit zhotovitele s těmi ustanoveními smluv o dílo, popřípadě kupních nebo jiných smluv, uzavřených s jinými přímými zhotoviteli objednatele, která mohou mít vliv na plnění zhotovitele.</w:t>
      </w:r>
    </w:p>
    <w:p w14:paraId="77ED65DB" w14:textId="77777777" w:rsidR="00C34CE1" w:rsidRDefault="00C34CE1">
      <w:pPr>
        <w:pStyle w:val="WW-Vchoz"/>
        <w:numPr>
          <w:ilvl w:val="0"/>
          <w:numId w:val="34"/>
        </w:numPr>
        <w:spacing w:after="120"/>
        <w:ind w:left="284"/>
        <w:jc w:val="both"/>
      </w:pPr>
      <w:r>
        <w:rPr>
          <w:rFonts w:ascii="Calibri" w:eastAsia="Times New Roman" w:hAnsi="Calibri" w:cs="Calibri"/>
        </w:rPr>
        <w:t>Na plnění díla se budou podílet poddodavatelé zhotovitele uvedení v příloze č. 3 této smlouvy, a to v </w:t>
      </w:r>
      <w:r>
        <w:rPr>
          <w:rFonts w:ascii="Calibri" w:hAnsi="Calibri" w:cs="Calibri"/>
        </w:rPr>
        <w:t>uvedeném</w:t>
      </w:r>
      <w:r>
        <w:rPr>
          <w:rFonts w:ascii="Calibri" w:eastAsia="Times New Roman" w:hAnsi="Calibri" w:cs="Calibri"/>
        </w:rPr>
        <w:t xml:space="preserve"> rozsahu; zhotovitel odpovídá vůči objednateli tak, jako by dílo prováděl sám.</w:t>
      </w:r>
      <w:r w:rsidR="00830844">
        <w:rPr>
          <w:rFonts w:ascii="Calibri" w:eastAsia="Times New Roman" w:hAnsi="Calibri" w:cs="Calibri"/>
        </w:rPr>
        <w:t xml:space="preserve"> </w:t>
      </w:r>
      <w:r w:rsidR="00830844" w:rsidRPr="00DE2A8F">
        <w:rPr>
          <w:rFonts w:ascii="Calibri" w:eastAsia="Times New Roman" w:hAnsi="Calibri" w:cs="Calibri"/>
        </w:rPr>
        <w:t>Zhotovitel bude hradit ř</w:t>
      </w:r>
      <w:r w:rsidR="00830844" w:rsidRPr="00DE2A8F">
        <w:rPr>
          <w:rFonts w:ascii="Calibri" w:eastAsia="Times New Roman" w:hAnsi="Calibri" w:cs="Calibri" w:hint="eastAsia"/>
        </w:rPr>
        <w:t>á</w:t>
      </w:r>
      <w:r w:rsidR="00830844" w:rsidRPr="00DE2A8F">
        <w:rPr>
          <w:rFonts w:ascii="Calibri" w:eastAsia="Times New Roman" w:hAnsi="Calibri" w:cs="Calibri"/>
        </w:rPr>
        <w:t>dn</w:t>
      </w:r>
      <w:r w:rsidR="00830844" w:rsidRPr="00DE2A8F">
        <w:rPr>
          <w:rFonts w:ascii="Calibri" w:eastAsia="Times New Roman" w:hAnsi="Calibri" w:cs="Calibri" w:hint="eastAsia"/>
        </w:rPr>
        <w:t>ě</w:t>
      </w:r>
      <w:r w:rsidR="00830844" w:rsidRPr="00DE2A8F">
        <w:rPr>
          <w:rFonts w:ascii="Calibri" w:eastAsia="Times New Roman" w:hAnsi="Calibri" w:cs="Calibri"/>
        </w:rPr>
        <w:t xml:space="preserve"> a včas sv</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pen</w:t>
      </w:r>
      <w:r w:rsidR="00830844" w:rsidRPr="00DE2A8F">
        <w:rPr>
          <w:rFonts w:ascii="Calibri" w:eastAsia="Times New Roman" w:hAnsi="Calibri" w:cs="Calibri" w:hint="eastAsia"/>
        </w:rPr>
        <w:t>ěž</w:t>
      </w:r>
      <w:r w:rsidR="00830844" w:rsidRPr="00DE2A8F">
        <w:rPr>
          <w:rFonts w:ascii="Calibri" w:eastAsia="Times New Roman" w:hAnsi="Calibri" w:cs="Calibri"/>
        </w:rPr>
        <w:t>it</w:t>
      </w:r>
      <w:r w:rsidR="00830844" w:rsidRPr="00DE2A8F">
        <w:rPr>
          <w:rFonts w:ascii="Calibri" w:eastAsia="Times New Roman" w:hAnsi="Calibri" w:cs="Calibri" w:hint="eastAsia"/>
        </w:rPr>
        <w:t>é</w:t>
      </w:r>
      <w:r w:rsidR="00830844" w:rsidRPr="00DE2A8F">
        <w:rPr>
          <w:rFonts w:ascii="Calibri" w:eastAsia="Times New Roman" w:hAnsi="Calibri" w:cs="Calibri"/>
        </w:rPr>
        <w:t xml:space="preserve"> z</w:t>
      </w:r>
      <w:r w:rsidR="00830844" w:rsidRPr="00DE2A8F">
        <w:rPr>
          <w:rFonts w:ascii="Calibri" w:eastAsia="Times New Roman" w:hAnsi="Calibri" w:cs="Calibri" w:hint="eastAsia"/>
        </w:rPr>
        <w:t>á</w:t>
      </w:r>
      <w:r w:rsidR="00830844" w:rsidRPr="00DE2A8F">
        <w:rPr>
          <w:rFonts w:ascii="Calibri" w:eastAsia="Times New Roman" w:hAnsi="Calibri" w:cs="Calibri"/>
        </w:rPr>
        <w:t>vazky vůči sv</w:t>
      </w:r>
      <w:r w:rsidR="00830844" w:rsidRPr="00DE2A8F">
        <w:rPr>
          <w:rFonts w:ascii="Calibri" w:eastAsia="Times New Roman" w:hAnsi="Calibri" w:cs="Calibri" w:hint="eastAsia"/>
        </w:rPr>
        <w:t>ý</w:t>
      </w:r>
      <w:r w:rsidR="00830844" w:rsidRPr="00DE2A8F">
        <w:rPr>
          <w:rFonts w:ascii="Calibri" w:eastAsia="Times New Roman" w:hAnsi="Calibri" w:cs="Calibri"/>
        </w:rPr>
        <w:t>m poddodavatelům</w:t>
      </w:r>
      <w:r w:rsidR="00830844">
        <w:rPr>
          <w:rFonts w:ascii="Calibri" w:eastAsia="Times New Roman" w:hAnsi="Calibri" w:cs="Calibri"/>
        </w:rPr>
        <w:t>.</w:t>
      </w:r>
      <w:r>
        <w:rPr>
          <w:rFonts w:ascii="Calibri" w:eastAsia="Times New Roman" w:hAnsi="Calibri" w:cs="Calibri"/>
        </w:rPr>
        <w:t xml:space="preserve"> </w:t>
      </w:r>
    </w:p>
    <w:p w14:paraId="6969889A"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je povinen provádět dílo prostřednictvím osob a dodavatelů, jimiž prokázal splnění </w:t>
      </w:r>
      <w:r>
        <w:rPr>
          <w:rFonts w:ascii="Calibri" w:hAnsi="Calibri" w:cs="Calibri"/>
        </w:rPr>
        <w:t>kvalifikačních</w:t>
      </w:r>
      <w:r>
        <w:rPr>
          <w:rFonts w:ascii="Calibri" w:eastAsia="Times New Roman" w:hAnsi="Calibri" w:cs="Calibri"/>
        </w:rPr>
        <w:t xml:space="preserve"> předpokladů v řízení, jehož předmětem bylo uzavření této smlouvy, a to v rozsahu, v jakém jejich prostřednictvím splnění kvalifikačních předpokladů prokázal.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v kvalifikační dokumentaci k předmětné veřejné zakázce, ledaže objednatel z důvodů zvláštního zřetele hodných stanoví jinak. </w:t>
      </w:r>
    </w:p>
    <w:p w14:paraId="10AA7A81" w14:textId="77777777" w:rsidR="00C34CE1" w:rsidRDefault="00C34CE1">
      <w:pPr>
        <w:pStyle w:val="WW-Vchoz"/>
        <w:numPr>
          <w:ilvl w:val="0"/>
          <w:numId w:val="34"/>
        </w:numPr>
        <w:spacing w:after="120"/>
        <w:ind w:left="284"/>
        <w:jc w:val="both"/>
      </w:pPr>
      <w:bookmarkStart w:id="9" w:name="_Hlk37093286"/>
      <w:r>
        <w:rPr>
          <w:rFonts w:ascii="Calibri" w:eastAsia="Times New Roman" w:hAnsi="Calibri" w:cs="Calibri"/>
        </w:rPr>
        <w:t>Změna poddodavatele je s výjimkou případů uvedených v předchozím odstavci možná na základě předchozího ohlášení objednateli, a to před zahájením plnění ze strany poddodavatele. Objednatel se zavazuje změnu bez vážného důvodu neodmítnout</w:t>
      </w:r>
      <w:bookmarkEnd w:id="9"/>
      <w:r>
        <w:rPr>
          <w:rFonts w:ascii="Calibri" w:eastAsia="Times New Roman" w:hAnsi="Calibri" w:cs="Calibri"/>
        </w:rPr>
        <w:t>. Jakoukoliv změnou na pozici poddodavatele nesmí být dotčena příslušná ustanovení zákona č. 134/2016 Sb., o zadávání veřejných zakázek, ve znění pozdějších předpisů.</w:t>
      </w:r>
    </w:p>
    <w:p w14:paraId="772A5252" w14:textId="77777777" w:rsidR="00C34CE1" w:rsidRDefault="00C34CE1">
      <w:pPr>
        <w:pStyle w:val="WW-Vchoz"/>
        <w:numPr>
          <w:ilvl w:val="0"/>
          <w:numId w:val="34"/>
        </w:numPr>
        <w:spacing w:after="120"/>
        <w:ind w:left="284"/>
        <w:jc w:val="both"/>
      </w:pPr>
      <w:r>
        <w:rPr>
          <w:rFonts w:ascii="Calibri" w:eastAsia="Times New Roman" w:hAnsi="Calibri" w:cs="Calibri"/>
        </w:rPr>
        <w:t xml:space="preserve">Zhotovitel se zavazuje při provádění díla postupovat tak, aby na majetku objednatele ani na majetku třetích osob nevznikly žádné škody. Zhotovitel je povinen uhradit veškeré škody na zdraví </w:t>
      </w:r>
      <w:r>
        <w:rPr>
          <w:rFonts w:ascii="Calibri" w:eastAsia="Times New Roman" w:hAnsi="Calibri" w:cs="Calibri"/>
        </w:rPr>
        <w:lastRenderedPageBreak/>
        <w:t>a majetku vzniklé porušením povinnosti zhotovitele dle této smlouvy. Zhotovitel dále odpovídá za případný postih ze strany státních orgánů a organizací, za nedodržení obecně závazných právních předpisů v souvislosti s prováděním díla, nezávisle na tom, která osoba podílející se na provedení díla zavdala příčinu k postihu.</w:t>
      </w:r>
    </w:p>
    <w:p w14:paraId="2DA4FB1E" w14:textId="77777777" w:rsidR="00C34CE1" w:rsidRDefault="00C34CE1">
      <w:pPr>
        <w:pStyle w:val="WW-Vchoz"/>
        <w:numPr>
          <w:ilvl w:val="0"/>
          <w:numId w:val="34"/>
        </w:numPr>
        <w:spacing w:after="120"/>
        <w:ind w:left="284"/>
        <w:jc w:val="both"/>
      </w:pPr>
      <w:r>
        <w:rPr>
          <w:rFonts w:ascii="Calibri" w:eastAsia="Times New Roman" w:hAnsi="Calibri" w:cs="Calibri"/>
        </w:rPr>
        <w:t>Zhotovitel bude na žádost objednatele spolupracovat s dalšími dodavateli objednatele či jim poskytne potřebnou součinnost.</w:t>
      </w:r>
    </w:p>
    <w:p w14:paraId="2D4273F5" w14:textId="77777777" w:rsidR="00C34CE1" w:rsidRDefault="00C34CE1">
      <w:pPr>
        <w:pStyle w:val="WW-Vchoz"/>
        <w:numPr>
          <w:ilvl w:val="0"/>
          <w:numId w:val="34"/>
        </w:numPr>
        <w:spacing w:after="120"/>
        <w:ind w:left="284"/>
        <w:jc w:val="both"/>
      </w:pPr>
      <w:r>
        <w:rPr>
          <w:rFonts w:ascii="Calibri" w:hAnsi="Calibri" w:cs="Calibri"/>
        </w:rPr>
        <w:t>Zhotovitel se zavazuje a ručí za to, že při realizaci díla nepoužije žádný materiál, o kterém je v době jeho užití známo, že je škodlivý. Pokud tak zhotovitel učiní, je povinen na písemné vyzvání objednatele provést okamžitě nápravu a nese veškeré náklady s tím spojené.</w:t>
      </w:r>
    </w:p>
    <w:p w14:paraId="69675179" w14:textId="77777777" w:rsidR="00C34CE1" w:rsidRDefault="00C34CE1">
      <w:pPr>
        <w:pStyle w:val="WW-Vchoz"/>
        <w:numPr>
          <w:ilvl w:val="0"/>
          <w:numId w:val="34"/>
        </w:numPr>
        <w:spacing w:after="120"/>
        <w:ind w:left="284"/>
        <w:jc w:val="both"/>
      </w:pPr>
      <w:bookmarkStart w:id="10" w:name="_Hlk45526761"/>
      <w:r>
        <w:rPr>
          <w:rFonts w:ascii="Calibri" w:hAnsi="Calibri" w:cs="Calibri"/>
        </w:rPr>
        <w:t>Je-li to relevantní s ohledem na předmět plnění této smlouvy, smluvní strany sjednávají, že výtěžek z druhotných surovin, které jsou předmětem výkupu, připadá objednateli a zhotovitel je povinen takový výtěžek předat objednateli bez zbytečného odkladu; zhotovitel se zavazuje shora uvedené suroviny prodat za ceny v místě a čase obvyklé</w:t>
      </w:r>
      <w:bookmarkEnd w:id="10"/>
      <w:r>
        <w:rPr>
          <w:rFonts w:ascii="Calibri" w:hAnsi="Calibri" w:cs="Calibri"/>
        </w:rPr>
        <w:t>.</w:t>
      </w:r>
    </w:p>
    <w:p w14:paraId="3BAD7622" w14:textId="77777777" w:rsidR="00C34CE1" w:rsidRDefault="00C34CE1">
      <w:pPr>
        <w:pStyle w:val="WW-Vchoz"/>
        <w:numPr>
          <w:ilvl w:val="0"/>
          <w:numId w:val="34"/>
        </w:numPr>
        <w:spacing w:after="120"/>
        <w:ind w:left="284"/>
        <w:jc w:val="both"/>
      </w:pPr>
      <w:r>
        <w:rPr>
          <w:rFonts w:ascii="Calibri" w:hAnsi="Calibri" w:cs="Calibri"/>
        </w:rPr>
        <w:t>Zhotovitel je povinen poskytnout objednateli na jeho písemnou žádost součinnost při komunikaci s poskytovatelem dotace, a to zejména při fakturaci s ohledem na členění výdajů (především rozdělení typů výdajů dle podmínek příslušné dotace), při vysvětlování dotazů a výzev týkajících se zvoleného technického postupu a cenových změn položek při změnách stavby, a to ve formátech a termínech uvedených v žádosti objednatele.</w:t>
      </w:r>
    </w:p>
    <w:p w14:paraId="0899D4C4" w14:textId="77777777" w:rsidR="00C34CE1" w:rsidRDefault="00C34CE1">
      <w:pPr>
        <w:spacing w:after="120"/>
        <w:jc w:val="both"/>
        <w:rPr>
          <w:rFonts w:ascii="Calibri" w:hAnsi="Calibri" w:cs="Calibri"/>
        </w:rPr>
      </w:pPr>
    </w:p>
    <w:p w14:paraId="10841196" w14:textId="77777777" w:rsidR="00C34CE1" w:rsidRDefault="00C34CE1">
      <w:pPr>
        <w:pStyle w:val="WW-Vchoz"/>
        <w:spacing w:after="120"/>
        <w:jc w:val="center"/>
      </w:pPr>
      <w:r>
        <w:rPr>
          <w:rFonts w:ascii="Calibri" w:hAnsi="Calibri" w:cs="Calibri"/>
          <w:b/>
        </w:rPr>
        <w:t xml:space="preserve">XII. </w:t>
      </w:r>
    </w:p>
    <w:p w14:paraId="35A36BAE" w14:textId="77777777" w:rsidR="00C34CE1" w:rsidRDefault="00C34CE1">
      <w:pPr>
        <w:pStyle w:val="WW-Vchoz"/>
        <w:spacing w:after="120"/>
        <w:jc w:val="center"/>
      </w:pPr>
      <w:r>
        <w:rPr>
          <w:rFonts w:ascii="Calibri" w:hAnsi="Calibri" w:cs="Calibri"/>
          <w:b/>
        </w:rPr>
        <w:t>BEZPEČNOST A OCHRANA ZDRAVÍ PŘI PRÁCI, POŽÁRNÍ OCHRANA</w:t>
      </w:r>
    </w:p>
    <w:p w14:paraId="5966B0ED"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539E4F3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zajistí dozor a kontrolu nad bezpečností práce při činnosti na staveništi v souladu s organizací řízení a kontroly bezpečnosti a ochrany zdraví při práci a požární ochrany, jež je v souladu se systémem řízení bezpečnosti a ochrany zdraví při práci dle příslušných norem.</w:t>
      </w:r>
    </w:p>
    <w:p w14:paraId="7B519FA8"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K zajištění bezpečnosti a ochrany zdraví při práci je zhotovitel povinen dodržovat plán zajištění bezpečnosti a ochrany zdraví při práci.</w:t>
      </w:r>
    </w:p>
    <w:p w14:paraId="0566F675"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Zhotovitel odpovídá za odbornou způsobilost svých zaměstnanců v profesích, jež vykonávají, a za to, že mají potřebné speciální zkouš</w:t>
      </w:r>
      <w:r>
        <w:rPr>
          <w:rFonts w:ascii="Times New Roman" w:hAnsi="Times New Roman" w:cs="Times New Roman"/>
        </w:rPr>
        <w:t>ky</w:t>
      </w:r>
      <w:r>
        <w:rPr>
          <w:rFonts w:ascii="Calibri" w:hAnsi="Calibri" w:cs="Calibri"/>
        </w:rPr>
        <w:t xml:space="preserve"> k jejich výkonu, přičemž si tyto specifické vlastnosti ponechají po celou dobu výkonu dotčené profese při zhotovování díla. Doklady prokazující potřebnou kvalifikaci těchto osob je zhotovitel povinen objednateli na jeho žádost kdykoliv předložit.</w:t>
      </w:r>
    </w:p>
    <w:p w14:paraId="5A0994E2"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 xml:space="preserve">Zhotovitel vybaví své zaměstnance všemi osobními ochrannými pomůckami a prostředky </w:t>
      </w:r>
      <w:r>
        <w:rPr>
          <w:rFonts w:ascii="Calibri" w:hAnsi="Calibri" w:cs="Calibri"/>
        </w:rPr>
        <w:lastRenderedPageBreak/>
        <w:t>příslušejícími pro danou profesi a nese odpovědnost za to, že je budou zaměstnanci řádně používat.</w:t>
      </w:r>
    </w:p>
    <w:p w14:paraId="3CA18CA6" w14:textId="77777777" w:rsidR="00C34CE1" w:rsidRDefault="00C34CE1" w:rsidP="001653CA">
      <w:pPr>
        <w:pStyle w:val="WW-Vchoz"/>
        <w:numPr>
          <w:ilvl w:val="0"/>
          <w:numId w:val="11"/>
        </w:numPr>
        <w:tabs>
          <w:tab w:val="clear" w:pos="720"/>
        </w:tabs>
        <w:suppressAutoHyphens w:val="0"/>
        <w:spacing w:after="120"/>
        <w:ind w:left="357" w:hanging="357"/>
        <w:jc w:val="both"/>
      </w:pPr>
      <w:r>
        <w:rPr>
          <w:rFonts w:ascii="Calibri" w:hAnsi="Calibri" w:cs="Calibri"/>
        </w:rPr>
        <w:t>Objednatel je povinen při vstupu na staveniště dodržovat veškeré bezpečnosti předpisy a pokyny zhotovitele. Bez souhlasu a doprovodu zhotovitele nejsou žádné třetí osoby oprávněny vstupovat na staveniště.</w:t>
      </w:r>
    </w:p>
    <w:p w14:paraId="1C9DA163" w14:textId="77777777" w:rsidR="00C34CE1" w:rsidRDefault="00C34CE1">
      <w:pPr>
        <w:pStyle w:val="WW-Vchoz"/>
        <w:spacing w:after="120"/>
        <w:jc w:val="both"/>
        <w:rPr>
          <w:rFonts w:ascii="Times New Roman" w:hAnsi="Times New Roman" w:cs="Times New Roman"/>
        </w:rPr>
      </w:pPr>
    </w:p>
    <w:p w14:paraId="664507B6" w14:textId="77777777" w:rsidR="00C34CE1" w:rsidRDefault="00C34CE1">
      <w:pPr>
        <w:pStyle w:val="WW-Vchoz"/>
        <w:spacing w:after="120" w:line="316" w:lineRule="atLeast"/>
        <w:jc w:val="center"/>
      </w:pPr>
      <w:r>
        <w:rPr>
          <w:rFonts w:ascii="Calibri" w:hAnsi="Calibri" w:cs="Calibri"/>
          <w:b/>
        </w:rPr>
        <w:t xml:space="preserve">XIII. </w:t>
      </w:r>
    </w:p>
    <w:p w14:paraId="0145CC87" w14:textId="77777777" w:rsidR="00C34CE1" w:rsidRDefault="00C34CE1">
      <w:pPr>
        <w:pStyle w:val="WW-Vchoz"/>
        <w:spacing w:after="120" w:line="316" w:lineRule="atLeast"/>
        <w:jc w:val="center"/>
      </w:pPr>
      <w:r>
        <w:rPr>
          <w:rFonts w:ascii="Calibri" w:hAnsi="Calibri" w:cs="Calibri"/>
          <w:b/>
        </w:rPr>
        <w:t>ČINNOST TECHNICKÉHO DOZORU OBJEDNATELE</w:t>
      </w:r>
    </w:p>
    <w:p w14:paraId="6DC410BC"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Výkonem technického dozoru naplňuje objednatel své oprávnění kontrolovat provádění díla.</w:t>
      </w:r>
    </w:p>
    <w:p w14:paraId="15C2F742"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Činnost technického dozoru je zahájena dnem, jenž je uveden v písemném pověření vydaném objednatelem.</w:t>
      </w:r>
    </w:p>
    <w:p w14:paraId="739460D6" w14:textId="77777777" w:rsidR="00C34CE1" w:rsidRDefault="00C34CE1" w:rsidP="001653CA">
      <w:pPr>
        <w:pStyle w:val="WW-Vchoz"/>
        <w:numPr>
          <w:ilvl w:val="0"/>
          <w:numId w:val="12"/>
        </w:numPr>
        <w:tabs>
          <w:tab w:val="clear" w:pos="720"/>
        </w:tabs>
        <w:suppressAutoHyphens w:val="0"/>
        <w:spacing w:after="120"/>
        <w:ind w:left="426" w:hanging="426"/>
        <w:jc w:val="both"/>
      </w:pPr>
      <w:r>
        <w:rPr>
          <w:rFonts w:ascii="Calibri" w:hAnsi="Calibri" w:cs="Calibri"/>
        </w:rPr>
        <w:t>Technický dozor zejména, nikoli však výlučně</w:t>
      </w:r>
    </w:p>
    <w:p w14:paraId="1E53E4FC" w14:textId="77777777" w:rsidR="00C34CE1" w:rsidRDefault="00C34CE1">
      <w:pPr>
        <w:pStyle w:val="WW-Vchoz"/>
        <w:numPr>
          <w:ilvl w:val="0"/>
          <w:numId w:val="13"/>
        </w:numPr>
        <w:spacing w:after="120" w:line="259" w:lineRule="atLeast"/>
        <w:jc w:val="both"/>
      </w:pPr>
      <w:r>
        <w:rPr>
          <w:rFonts w:ascii="Calibri" w:hAnsi="Calibri" w:cs="Calibri"/>
        </w:rPr>
        <w:t>zajišťuje předání staveniště zhotoviteli,</w:t>
      </w:r>
    </w:p>
    <w:p w14:paraId="1384591D" w14:textId="77777777" w:rsidR="00C34CE1" w:rsidRDefault="00C34CE1">
      <w:pPr>
        <w:pStyle w:val="WW-Vchoz"/>
        <w:numPr>
          <w:ilvl w:val="0"/>
          <w:numId w:val="13"/>
        </w:numPr>
        <w:spacing w:after="120" w:line="259" w:lineRule="atLeast"/>
        <w:jc w:val="both"/>
      </w:pPr>
      <w:r>
        <w:rPr>
          <w:rFonts w:ascii="Calibri" w:hAnsi="Calibri" w:cs="Calibri"/>
        </w:rPr>
        <w:t xml:space="preserve">potvrzuje ve stavebním deníku zahájení prací, </w:t>
      </w:r>
    </w:p>
    <w:p w14:paraId="575B5E8A" w14:textId="77777777" w:rsidR="00C34CE1" w:rsidRDefault="00C34CE1">
      <w:pPr>
        <w:pStyle w:val="WW-Vchoz"/>
        <w:numPr>
          <w:ilvl w:val="0"/>
          <w:numId w:val="13"/>
        </w:numPr>
        <w:spacing w:after="120" w:line="259" w:lineRule="atLeast"/>
        <w:jc w:val="both"/>
      </w:pPr>
      <w:r>
        <w:rPr>
          <w:rFonts w:ascii="Calibri" w:hAnsi="Calibri" w:cs="Calibri"/>
        </w:rPr>
        <w:t>kontroluje postup prací zhotovitele podle smlouvy, projektové dokumentace a stavebního povolení,</w:t>
      </w:r>
    </w:p>
    <w:p w14:paraId="6746A607" w14:textId="77777777" w:rsidR="00C34CE1" w:rsidRDefault="00C34CE1">
      <w:pPr>
        <w:pStyle w:val="WW-Vchoz"/>
        <w:numPr>
          <w:ilvl w:val="0"/>
          <w:numId w:val="13"/>
        </w:numPr>
        <w:spacing w:after="120" w:line="259" w:lineRule="atLeast"/>
        <w:jc w:val="both"/>
      </w:pPr>
      <w:r>
        <w:rPr>
          <w:rFonts w:ascii="Calibri" w:hAnsi="Calibri" w:cs="Calibri"/>
        </w:rPr>
        <w:t>je oprávněn kontrolovat na stavbě dodržování předpisů o bezpečnosti práce, předpisů o ochraně životního prostředí a o požární ochraně,</w:t>
      </w:r>
    </w:p>
    <w:p w14:paraId="1C5C48D7" w14:textId="77777777" w:rsidR="00C34CE1" w:rsidRDefault="00C34CE1">
      <w:pPr>
        <w:pStyle w:val="WW-Vchoz"/>
        <w:numPr>
          <w:ilvl w:val="0"/>
          <w:numId w:val="13"/>
        </w:numPr>
        <w:spacing w:after="120" w:line="259" w:lineRule="atLeast"/>
        <w:jc w:val="both"/>
      </w:pPr>
      <w:r>
        <w:rPr>
          <w:rFonts w:ascii="Calibri" w:hAnsi="Calibri" w:cs="Calibri"/>
        </w:rPr>
        <w:t>kontroluje doklady zhotovitele o jakosti a způsobilosti výrobků a materiálů použitých ve výstavbě,</w:t>
      </w:r>
    </w:p>
    <w:p w14:paraId="1B6321F8" w14:textId="77777777" w:rsidR="00C34CE1" w:rsidRDefault="00C34CE1">
      <w:pPr>
        <w:pStyle w:val="WW-Vchoz"/>
        <w:numPr>
          <w:ilvl w:val="0"/>
          <w:numId w:val="13"/>
        </w:numPr>
        <w:spacing w:after="120" w:line="259" w:lineRule="atLeast"/>
        <w:jc w:val="both"/>
      </w:pPr>
      <w:r>
        <w:rPr>
          <w:rFonts w:ascii="Calibri" w:hAnsi="Calibri" w:cs="Calibri"/>
        </w:rPr>
        <w:t>upozorňuje zhotovitele na zjištěné nedostatky v provádění prací,</w:t>
      </w:r>
    </w:p>
    <w:p w14:paraId="451AF3F8" w14:textId="77777777" w:rsidR="00C34CE1" w:rsidRDefault="00C34CE1">
      <w:pPr>
        <w:pStyle w:val="WW-Vchoz"/>
        <w:numPr>
          <w:ilvl w:val="0"/>
          <w:numId w:val="13"/>
        </w:numPr>
        <w:spacing w:after="120" w:line="259" w:lineRule="atLeast"/>
        <w:jc w:val="both"/>
      </w:pPr>
      <w:r>
        <w:rPr>
          <w:rFonts w:ascii="Calibri" w:hAnsi="Calibri" w:cs="Calibri"/>
        </w:rPr>
        <w:t>účastní se na výzvu zhotovitele prohlídky díla,</w:t>
      </w:r>
    </w:p>
    <w:p w14:paraId="360E58DF" w14:textId="77777777" w:rsidR="00C34CE1" w:rsidRDefault="00C34CE1">
      <w:pPr>
        <w:pStyle w:val="WW-Vchoz"/>
        <w:numPr>
          <w:ilvl w:val="0"/>
          <w:numId w:val="13"/>
        </w:numPr>
        <w:spacing w:after="120" w:line="259" w:lineRule="atLeast"/>
        <w:jc w:val="both"/>
      </w:pPr>
      <w:r>
        <w:rPr>
          <w:rFonts w:ascii="Calibri" w:hAnsi="Calibri" w:cs="Calibri"/>
        </w:rPr>
        <w:t>kontroluje a zápisem potvrzuje odstranění vad a nedodělků,</w:t>
      </w:r>
    </w:p>
    <w:p w14:paraId="5F742C71" w14:textId="77777777" w:rsidR="00C34CE1" w:rsidRDefault="00C34CE1">
      <w:pPr>
        <w:pStyle w:val="WW-Vchoz"/>
        <w:numPr>
          <w:ilvl w:val="0"/>
          <w:numId w:val="13"/>
        </w:numPr>
        <w:spacing w:after="120" w:line="259" w:lineRule="atLeast"/>
        <w:jc w:val="both"/>
      </w:pPr>
      <w:r>
        <w:rPr>
          <w:rFonts w:ascii="Calibri" w:hAnsi="Calibri" w:cs="Calibri"/>
        </w:rPr>
        <w:t>kontroluje vyklizení staveniště zhotovitelem díla a</w:t>
      </w:r>
    </w:p>
    <w:p w14:paraId="06D9C531" w14:textId="77777777" w:rsidR="00C34CE1" w:rsidRDefault="00C34CE1">
      <w:pPr>
        <w:pStyle w:val="WW-Vchoz"/>
        <w:numPr>
          <w:ilvl w:val="0"/>
          <w:numId w:val="13"/>
        </w:numPr>
        <w:spacing w:after="120" w:line="259" w:lineRule="atLeast"/>
        <w:jc w:val="both"/>
      </w:pPr>
      <w:r>
        <w:rPr>
          <w:rFonts w:ascii="Calibri" w:hAnsi="Calibri" w:cs="Calibri"/>
        </w:rPr>
        <w:t>provede dle pokynů objednatele stanovení hodnoty jednotlivých částí díla - stavebních objektů pro účely jejich zavedení do evidence majetku objednatele.</w:t>
      </w:r>
    </w:p>
    <w:p w14:paraId="6B6EAFFB" w14:textId="77777777" w:rsidR="00C34CE1" w:rsidRDefault="00C34CE1" w:rsidP="001653CA">
      <w:pPr>
        <w:pStyle w:val="WW-Vchoz"/>
        <w:numPr>
          <w:ilvl w:val="0"/>
          <w:numId w:val="12"/>
        </w:numPr>
        <w:tabs>
          <w:tab w:val="clear" w:pos="720"/>
        </w:tabs>
        <w:suppressAutoHyphens w:val="0"/>
        <w:spacing w:after="120"/>
        <w:ind w:left="426" w:hanging="502"/>
        <w:jc w:val="both"/>
      </w:pPr>
      <w:r>
        <w:rPr>
          <w:rFonts w:ascii="Calibri" w:hAnsi="Calibri" w:cs="Calibri"/>
        </w:rPr>
        <w:t>Technický dozor činí o všech zjištěných skutečnostech zápisy do stavebního deníku.</w:t>
      </w:r>
    </w:p>
    <w:p w14:paraId="10621F75" w14:textId="77777777" w:rsidR="00C34CE1" w:rsidRDefault="00C34CE1">
      <w:pPr>
        <w:pStyle w:val="WW-Vchoz"/>
        <w:spacing w:after="120"/>
        <w:rPr>
          <w:rFonts w:ascii="Calibri" w:hAnsi="Calibri" w:cs="Calibri"/>
        </w:rPr>
      </w:pPr>
    </w:p>
    <w:p w14:paraId="1F5D74F1" w14:textId="77777777" w:rsidR="00DC0EB5" w:rsidRDefault="00DC0EB5">
      <w:pPr>
        <w:pStyle w:val="WW-Vchoz"/>
        <w:spacing w:after="120"/>
        <w:rPr>
          <w:rFonts w:ascii="Calibri" w:hAnsi="Calibri" w:cs="Calibri"/>
        </w:rPr>
      </w:pPr>
    </w:p>
    <w:p w14:paraId="5F5C062F" w14:textId="77777777" w:rsidR="00DC0EB5" w:rsidRDefault="00DC0EB5">
      <w:pPr>
        <w:pStyle w:val="WW-Vchoz"/>
        <w:spacing w:after="120"/>
        <w:rPr>
          <w:rFonts w:ascii="Calibri" w:hAnsi="Calibri" w:cs="Calibri"/>
        </w:rPr>
      </w:pPr>
    </w:p>
    <w:p w14:paraId="68662199" w14:textId="77777777" w:rsidR="00C34CE1" w:rsidRDefault="00C34CE1">
      <w:pPr>
        <w:pStyle w:val="WW-Vchoz"/>
        <w:spacing w:after="120"/>
        <w:jc w:val="center"/>
      </w:pPr>
      <w:r>
        <w:rPr>
          <w:rFonts w:ascii="Calibri" w:eastAsia="Times New Roman" w:hAnsi="Calibri" w:cs="Calibri"/>
          <w:b/>
        </w:rPr>
        <w:t xml:space="preserve">XIV. </w:t>
      </w:r>
    </w:p>
    <w:p w14:paraId="3123D355" w14:textId="77777777" w:rsidR="00C34CE1" w:rsidRDefault="00C34CE1">
      <w:pPr>
        <w:pStyle w:val="WW-Vchoz"/>
        <w:spacing w:after="120"/>
        <w:jc w:val="center"/>
      </w:pPr>
      <w:r>
        <w:rPr>
          <w:rFonts w:ascii="Calibri" w:eastAsia="Times New Roman" w:hAnsi="Calibri" w:cs="Calibri"/>
          <w:b/>
        </w:rPr>
        <w:t>KONTROLA ZAKRÝVANÝCH PRACÍ</w:t>
      </w:r>
    </w:p>
    <w:p w14:paraId="466F3B2C"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Objednatel je oprávněn provádět zejména prostřednictvím technického dozoru kontrolu všech zakrývaných prací, které mají být podle jejich povahy a popisu v zadávacích podkladech v příloze č. 1 této smlouvy v dalším postupu zakryty nebo se jinak stanou nepřístupnými, a to před jejich </w:t>
      </w:r>
      <w:r>
        <w:rPr>
          <w:rFonts w:ascii="Calibri" w:hAnsi="Calibri" w:cs="Calibri"/>
        </w:rPr>
        <w:lastRenderedPageBreak/>
        <w:t>zakrytím.</w:t>
      </w:r>
    </w:p>
    <w:p w14:paraId="343DD1EA"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Zakrývanými částmi díla se rozumí veškeré části díla, které budou dalším postupem provádění díla znepřístupněny nebo u nichž nebude v dalším průběhu provádění díla možno provést vizuální nebo jinou odpovídající kontrolu pro jejich zakrytí, nedostupnost nebo obtížnou přístupnost. Takovými částmi díla jsou zejména:</w:t>
      </w:r>
    </w:p>
    <w:p w14:paraId="42AACA0F" w14:textId="77777777" w:rsidR="00C34CE1" w:rsidRDefault="00C34CE1">
      <w:pPr>
        <w:pStyle w:val="WW-Vchoz"/>
        <w:numPr>
          <w:ilvl w:val="0"/>
          <w:numId w:val="15"/>
        </w:numPr>
        <w:spacing w:after="120" w:line="240" w:lineRule="atLeast"/>
        <w:jc w:val="both"/>
      </w:pPr>
      <w:r>
        <w:rPr>
          <w:rFonts w:ascii="Calibri" w:hAnsi="Calibri" w:cs="Calibri"/>
        </w:rPr>
        <w:t>vedení inženýrských síti a vnitřních rozvodů,</w:t>
      </w:r>
    </w:p>
    <w:p w14:paraId="2D16894D" w14:textId="77777777" w:rsidR="00C34CE1" w:rsidRDefault="00C34CE1">
      <w:pPr>
        <w:pStyle w:val="WW-Vchoz"/>
        <w:numPr>
          <w:ilvl w:val="0"/>
          <w:numId w:val="15"/>
        </w:numPr>
        <w:spacing w:after="120" w:line="240" w:lineRule="atLeast"/>
        <w:jc w:val="both"/>
      </w:pPr>
      <w:r>
        <w:rPr>
          <w:rFonts w:ascii="Calibri" w:hAnsi="Calibri" w:cs="Calibri"/>
        </w:rPr>
        <w:t xml:space="preserve">tepelné a jiné izolace, </w:t>
      </w:r>
    </w:p>
    <w:p w14:paraId="549E1F5F" w14:textId="77777777" w:rsidR="00C34CE1" w:rsidRDefault="00C34CE1">
      <w:pPr>
        <w:pStyle w:val="WW-Vchoz"/>
        <w:numPr>
          <w:ilvl w:val="0"/>
          <w:numId w:val="15"/>
        </w:numPr>
        <w:spacing w:after="120" w:line="240" w:lineRule="atLeast"/>
        <w:jc w:val="both"/>
      </w:pPr>
      <w:r>
        <w:rPr>
          <w:rFonts w:ascii="Calibri" w:hAnsi="Calibri" w:cs="Calibri"/>
        </w:rPr>
        <w:t>armatury,</w:t>
      </w:r>
    </w:p>
    <w:p w14:paraId="51265587" w14:textId="77777777" w:rsidR="00C34CE1" w:rsidRDefault="00C34CE1">
      <w:pPr>
        <w:pStyle w:val="WW-Vchoz"/>
        <w:numPr>
          <w:ilvl w:val="0"/>
          <w:numId w:val="15"/>
        </w:numPr>
        <w:spacing w:after="120" w:line="240" w:lineRule="atLeast"/>
        <w:jc w:val="both"/>
      </w:pPr>
      <w:r>
        <w:rPr>
          <w:rFonts w:ascii="Calibri" w:hAnsi="Calibri" w:cs="Calibri"/>
        </w:rPr>
        <w:t>nástřiky a nátěry zakrývané dalšími nátěry nebo konstrukcemi,</w:t>
      </w:r>
    </w:p>
    <w:p w14:paraId="46AC09F6" w14:textId="77777777" w:rsidR="00C34CE1" w:rsidRDefault="00C34CE1">
      <w:pPr>
        <w:pStyle w:val="WW-Zkladntextodsazen2"/>
        <w:numPr>
          <w:ilvl w:val="0"/>
          <w:numId w:val="15"/>
        </w:numPr>
        <w:spacing w:after="120"/>
      </w:pPr>
      <w:r>
        <w:rPr>
          <w:rFonts w:ascii="Calibri" w:hAnsi="Calibri" w:cs="Calibri"/>
        </w:rPr>
        <w:t>části díla přístupné pouze s použitím lešení nebo jiného speciálního zařízení – vrstvené materiály,</w:t>
      </w:r>
    </w:p>
    <w:p w14:paraId="51070E1D" w14:textId="77777777" w:rsidR="00C34CE1" w:rsidRDefault="00C34CE1">
      <w:pPr>
        <w:pStyle w:val="WW-Vchoz"/>
        <w:numPr>
          <w:ilvl w:val="0"/>
          <w:numId w:val="15"/>
        </w:numPr>
        <w:spacing w:after="120" w:line="240" w:lineRule="atLeast"/>
        <w:jc w:val="both"/>
      </w:pPr>
      <w:r>
        <w:rPr>
          <w:rFonts w:ascii="Calibri" w:hAnsi="Calibri" w:cs="Calibri"/>
        </w:rPr>
        <w:t>zhutnění zeminy před pokládkou finálních vrstev.</w:t>
      </w:r>
    </w:p>
    <w:p w14:paraId="16B5500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V případě nejasnosti, zda určitá část díla má povahu zakrývané části díla, je zhotovitel povinen si předem vyžádat stanovisko objednatele.</w:t>
      </w:r>
    </w:p>
    <w:p w14:paraId="44CB8F5B"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Ke kontrole zakrývaných prací se zhotovitel zavazuje vyzvat objednatele alespoň 3 pracovní dny předem zápisem ve stavebním deníku. Pro případ, že se objednatel takto řádně vyzván ke kontrole bez předem sdělené omluvy nedostaví, je zhotovitel oprávněn předmětné práce zakrýt, jako kdyby objednatel s jejich zakrytím souhlasil.</w:t>
      </w:r>
    </w:p>
    <w:p w14:paraId="50477119"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Souhlas k zakrytí prací se objednatel zavazuje vydat ihned po provedení kontroly, nejpozději však do 24 hodin po jejím provedení, a to formou zápisu do stavebního deníku, ledaže stav prací, které mají být zakryty, ohrožuje či může ohrozit řádné provedení díla.</w:t>
      </w:r>
    </w:p>
    <w:p w14:paraId="5FCA9A28"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Udělil-li objednatel souhlas k zakrytí prací, nebo pokud takový souhlas objednatel nevydal v důsledku své nečinnosti a bude požadovat jejich dodatečné odkrytí, zhotovitel se zavazuje zakryté práce odkrýt. Ukáže-li se, že zakryté práce jsou bez vad, jdou náklady na odkrytí k tíži objednatele a pokud odkrývání bude mít vliv na splnění termínů pro dokončení díla, prodlužují se v takovém případě příslušné termíny o dobu, po kterou zhotovitel na žádost objednatele prováděl odkrývání a zakrývání prací.</w:t>
      </w:r>
    </w:p>
    <w:p w14:paraId="7A88D4B5"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 xml:space="preserve">Budou-li při dodatečném odkrytí prací dle odstavce 6 tohoto článku zjištěny vady </w:t>
      </w:r>
      <w:r w:rsidR="001653CA">
        <w:rPr>
          <w:rFonts w:ascii="Calibri" w:hAnsi="Calibri" w:cs="Calibri"/>
        </w:rPr>
        <w:t xml:space="preserve">činnosti </w:t>
      </w:r>
      <w:r>
        <w:rPr>
          <w:rFonts w:ascii="Calibri" w:hAnsi="Calibri" w:cs="Calibri"/>
        </w:rPr>
        <w:t>zhotovitele, nárok na prodloužení termínů pro dokončení díla zhotoviteli nevzniká a náklady na odkrytí a odstranění vad zakrývaných prací nese zhotovitel.</w:t>
      </w:r>
    </w:p>
    <w:p w14:paraId="6E551E56" w14:textId="77777777" w:rsidR="00C34CE1" w:rsidRDefault="00C34CE1" w:rsidP="001653CA">
      <w:pPr>
        <w:pStyle w:val="WW-Vchoz"/>
        <w:numPr>
          <w:ilvl w:val="0"/>
          <w:numId w:val="14"/>
        </w:numPr>
        <w:tabs>
          <w:tab w:val="clear" w:pos="720"/>
        </w:tabs>
        <w:suppressAutoHyphens w:val="0"/>
        <w:spacing w:after="120"/>
        <w:ind w:left="284"/>
        <w:jc w:val="both"/>
      </w:pPr>
      <w:r>
        <w:rPr>
          <w:rFonts w:ascii="Calibri" w:hAnsi="Calibri" w:cs="Calibri"/>
        </w:rPr>
        <w:t>Zhotovitel je v případě provádění jakýchkoliv prací, které budou později zakryty, povinen pořídit podrobnou fotodokumentaci provádění těchto prací, a to v době, kdy budou tyto práce prováděny. Předmětnou fotodokumentaci bude zhotovitel předávat elektronickou poštou objednateli a TDI v tentýž den, kdy byla tato dokumentace pořízena.</w:t>
      </w:r>
    </w:p>
    <w:p w14:paraId="5279A960" w14:textId="44C480B2" w:rsidR="00C34CE1" w:rsidRDefault="00C34CE1">
      <w:pPr>
        <w:pStyle w:val="WW-Vchoz"/>
        <w:spacing w:after="120"/>
        <w:jc w:val="both"/>
        <w:rPr>
          <w:rFonts w:ascii="Calibri" w:hAnsi="Calibri" w:cs="Calibri"/>
        </w:rPr>
      </w:pPr>
    </w:p>
    <w:p w14:paraId="418A0215" w14:textId="667EBC2A" w:rsidR="00BE3DCE" w:rsidRDefault="00BE3DCE">
      <w:pPr>
        <w:pStyle w:val="WW-Vchoz"/>
        <w:spacing w:after="120"/>
        <w:jc w:val="both"/>
        <w:rPr>
          <w:rFonts w:ascii="Calibri" w:hAnsi="Calibri" w:cs="Calibri"/>
        </w:rPr>
      </w:pPr>
    </w:p>
    <w:p w14:paraId="27057D9D" w14:textId="77777777" w:rsidR="00BE3DCE" w:rsidRDefault="00BE3DCE">
      <w:pPr>
        <w:pStyle w:val="WW-Vchoz"/>
        <w:spacing w:after="120"/>
        <w:jc w:val="both"/>
        <w:rPr>
          <w:rFonts w:ascii="Calibri" w:hAnsi="Calibri" w:cs="Calibri"/>
        </w:rPr>
      </w:pPr>
    </w:p>
    <w:p w14:paraId="2063A384" w14:textId="77777777" w:rsidR="00C34CE1" w:rsidRDefault="00C34CE1">
      <w:pPr>
        <w:pStyle w:val="WW-Vchoz"/>
        <w:spacing w:after="120"/>
        <w:jc w:val="center"/>
      </w:pPr>
      <w:r>
        <w:rPr>
          <w:rFonts w:ascii="Calibri" w:eastAsia="Times New Roman" w:hAnsi="Calibri" w:cs="Calibri"/>
          <w:b/>
        </w:rPr>
        <w:lastRenderedPageBreak/>
        <w:t xml:space="preserve">XV. </w:t>
      </w:r>
    </w:p>
    <w:p w14:paraId="2984B80D" w14:textId="77777777" w:rsidR="00C34CE1" w:rsidRDefault="00C34CE1">
      <w:pPr>
        <w:pStyle w:val="WW-Vchoz"/>
        <w:spacing w:after="120"/>
        <w:jc w:val="center"/>
      </w:pPr>
      <w:r>
        <w:rPr>
          <w:rFonts w:ascii="Calibri" w:eastAsia="Times New Roman" w:hAnsi="Calibri" w:cs="Calibri"/>
          <w:b/>
        </w:rPr>
        <w:t>DOČASNÉ ZASTAVENÍ PROVÁDĚNÍ STAVBY</w:t>
      </w:r>
    </w:p>
    <w:p w14:paraId="63958DEE" w14:textId="77777777" w:rsidR="00C34CE1" w:rsidRDefault="00C34CE1">
      <w:pPr>
        <w:pStyle w:val="WW-Vchoz"/>
        <w:numPr>
          <w:ilvl w:val="0"/>
          <w:numId w:val="16"/>
        </w:numPr>
        <w:spacing w:after="120"/>
        <w:ind w:left="284"/>
        <w:jc w:val="both"/>
      </w:pPr>
      <w:r>
        <w:rPr>
          <w:rFonts w:ascii="Calibri" w:eastAsia="Times New Roman" w:hAnsi="Calibri" w:cs="Calibri"/>
        </w:rPr>
        <w:t xml:space="preserve">Vznikne-li vlivem objektivně nepředvídatelné skutečnosti na rozestavěné stavbě stav, který znemožňuje další provádění prací, a shodnou-li se smluvní strany na tom, že takový stav lze v přiměřené době odstranit, pokračovat v díle a dokončit jej, uzavřou mezi sebou dohodu o dočasném zastavení (sistaci) stavby. </w:t>
      </w:r>
    </w:p>
    <w:p w14:paraId="7B72E10A" w14:textId="77777777" w:rsidR="00C34CE1" w:rsidRDefault="00C34CE1">
      <w:pPr>
        <w:pStyle w:val="WW-Vchoz"/>
        <w:numPr>
          <w:ilvl w:val="0"/>
          <w:numId w:val="16"/>
        </w:numPr>
        <w:spacing w:after="120"/>
        <w:ind w:left="284"/>
        <w:jc w:val="both"/>
      </w:pPr>
      <w:r>
        <w:rPr>
          <w:rFonts w:ascii="Calibri" w:eastAsia="Times New Roman" w:hAnsi="Calibri" w:cs="Calibri"/>
        </w:rPr>
        <w:t>Dohoda smluvních stran o dočasném zastavení stavby stanoví technická, organizační, případně jiná opatření ke stabilizaci, konzervaci a ochraně rozpracovaného díla, jakož i k ochraně veřejných zájmů a upraví rozvržení nákladů na opatření po dobu dočasného zastavení. Dohoda, jež je změnou (dodatkem) smlouvy, vymezí, která z ustanovení smlouvy nebudou po dobu dočasného zastavení uplatňována.</w:t>
      </w:r>
    </w:p>
    <w:p w14:paraId="013026F6" w14:textId="77777777" w:rsidR="00C34CE1" w:rsidRDefault="00C34CE1">
      <w:pPr>
        <w:pStyle w:val="WW-Vchoz"/>
        <w:numPr>
          <w:ilvl w:val="0"/>
          <w:numId w:val="16"/>
        </w:numPr>
        <w:spacing w:after="120"/>
        <w:ind w:left="284"/>
        <w:jc w:val="both"/>
      </w:pPr>
      <w:r>
        <w:rPr>
          <w:rFonts w:ascii="Calibri" w:eastAsia="Times New Roman" w:hAnsi="Calibri" w:cs="Calibri"/>
        </w:rPr>
        <w:t>Pokud dočasné zastavení potrvá déle jak šest měsíců a nebude-li z důvodů hodných zřetele dohodnuta doba delší, přičemž ani po uplynutí sjednané doby nebude možné práce obnovit, může kterákoliv ze smluvních stran od smlouvy odstoupit.</w:t>
      </w:r>
    </w:p>
    <w:p w14:paraId="2F535541" w14:textId="77777777" w:rsidR="00C34CE1" w:rsidRDefault="00C34CE1">
      <w:pPr>
        <w:pStyle w:val="WW-Vchoz"/>
        <w:numPr>
          <w:ilvl w:val="0"/>
          <w:numId w:val="16"/>
        </w:numPr>
        <w:spacing w:after="120"/>
        <w:ind w:left="284"/>
        <w:jc w:val="both"/>
      </w:pPr>
      <w:r>
        <w:rPr>
          <w:rFonts w:ascii="Calibri" w:eastAsia="Times New Roman" w:hAnsi="Calibri" w:cs="Calibri"/>
        </w:rPr>
        <w:t>Jakákoliv dohoda dle tohoto článku nesmí být v rozporu s příslušnými ustanoveními zákona č. 134/2016 Sb., o zadávání veřejných zakázek.</w:t>
      </w:r>
    </w:p>
    <w:p w14:paraId="2AFA66B2" w14:textId="77777777" w:rsidR="00C34CE1" w:rsidRDefault="00C34CE1">
      <w:pPr>
        <w:pStyle w:val="WW-Vchoz"/>
        <w:spacing w:after="120"/>
        <w:jc w:val="both"/>
        <w:rPr>
          <w:rFonts w:ascii="Calibri" w:hAnsi="Calibri" w:cs="Calibri"/>
        </w:rPr>
      </w:pPr>
    </w:p>
    <w:p w14:paraId="634295F6" w14:textId="77777777" w:rsidR="00C34CE1" w:rsidRDefault="00C34CE1">
      <w:pPr>
        <w:pStyle w:val="WW-Vchoz"/>
        <w:spacing w:after="120"/>
        <w:jc w:val="center"/>
      </w:pPr>
      <w:r>
        <w:rPr>
          <w:rFonts w:ascii="Calibri" w:eastAsia="Times New Roman" w:hAnsi="Calibri" w:cs="Calibri"/>
          <w:b/>
        </w:rPr>
        <w:t>XVI.</w:t>
      </w:r>
    </w:p>
    <w:p w14:paraId="0C7FF804" w14:textId="77777777" w:rsidR="00C34CE1" w:rsidRDefault="00C34CE1">
      <w:pPr>
        <w:pStyle w:val="WW-Vchoz"/>
        <w:spacing w:after="120"/>
        <w:jc w:val="center"/>
      </w:pPr>
      <w:r>
        <w:rPr>
          <w:rFonts w:ascii="Calibri" w:eastAsia="Times New Roman" w:hAnsi="Calibri" w:cs="Calibri"/>
          <w:b/>
        </w:rPr>
        <w:t>PŘEDČASNÉ UŽÍVÁNÍ</w:t>
      </w:r>
    </w:p>
    <w:p w14:paraId="245A73FE" w14:textId="77777777" w:rsidR="00C34CE1" w:rsidRDefault="00C34CE1">
      <w:pPr>
        <w:pStyle w:val="WW-Vchoz"/>
        <w:numPr>
          <w:ilvl w:val="0"/>
          <w:numId w:val="17"/>
        </w:numPr>
        <w:spacing w:after="120"/>
        <w:ind w:left="284"/>
        <w:jc w:val="both"/>
      </w:pPr>
      <w:r>
        <w:rPr>
          <w:rFonts w:ascii="Calibri" w:eastAsia="Times New Roman" w:hAnsi="Calibri" w:cs="Calibri"/>
        </w:rPr>
        <w:t>Pokud by objednatel hodlal užívat stavbu nebo její část, která je schopna samostatného užívání, před jejím úplným dokončením, musí uzavřít se zhotovitelem dohodu o předčasném užívání stavby (její části). Zhotovitel není oprávněn uzavření takové dohody odepřít, ledaže by předčasné užívání části díla objednatelem znemožňovalo dokončení díla.</w:t>
      </w:r>
    </w:p>
    <w:p w14:paraId="3D209624" w14:textId="77777777" w:rsidR="00C34CE1" w:rsidRDefault="00C34CE1">
      <w:pPr>
        <w:pStyle w:val="WW-Vchoz"/>
        <w:numPr>
          <w:ilvl w:val="0"/>
          <w:numId w:val="17"/>
        </w:numPr>
        <w:spacing w:after="120"/>
        <w:ind w:left="284"/>
        <w:jc w:val="both"/>
      </w:pPr>
      <w:r>
        <w:rPr>
          <w:rFonts w:ascii="Calibri" w:eastAsia="Times New Roman" w:hAnsi="Calibri" w:cs="Calibri"/>
        </w:rPr>
        <w:t>V písemné dohodě musejí být podrobně sepsány podmínky předčasného užívání, a to zejména:</w:t>
      </w:r>
    </w:p>
    <w:p w14:paraId="262CA5C4" w14:textId="77777777" w:rsidR="00C34CE1" w:rsidRDefault="00C34CE1">
      <w:pPr>
        <w:pStyle w:val="WW-Vchoz"/>
        <w:numPr>
          <w:ilvl w:val="0"/>
          <w:numId w:val="18"/>
        </w:numPr>
        <w:spacing w:after="120"/>
        <w:jc w:val="both"/>
      </w:pPr>
      <w:r>
        <w:rPr>
          <w:rFonts w:ascii="Calibri" w:eastAsia="Times New Roman" w:hAnsi="Calibri" w:cs="Calibri"/>
        </w:rPr>
        <w:t>předmět předčasného užívání, jeho stav z hlediska vad a nároků objednatele, popis příjezdu a přístupu na staveniště či některou část stavby,</w:t>
      </w:r>
    </w:p>
    <w:p w14:paraId="19E01D02" w14:textId="77777777" w:rsidR="00C34CE1" w:rsidRDefault="00C34CE1">
      <w:pPr>
        <w:pStyle w:val="WW-Vchoz"/>
        <w:numPr>
          <w:ilvl w:val="0"/>
          <w:numId w:val="18"/>
        </w:numPr>
        <w:spacing w:after="120"/>
        <w:jc w:val="both"/>
      </w:pPr>
      <w:r>
        <w:rPr>
          <w:rFonts w:ascii="Calibri" w:eastAsia="Times New Roman" w:hAnsi="Calibri" w:cs="Calibri"/>
        </w:rPr>
        <w:t>závazky objednatele k zajištění bezpečnosti osob a ochrany majetku a životního prostředí,</w:t>
      </w:r>
    </w:p>
    <w:p w14:paraId="45C5902C" w14:textId="77777777" w:rsidR="00C34CE1" w:rsidRDefault="00C34CE1">
      <w:pPr>
        <w:pStyle w:val="WW-Vchoz"/>
        <w:numPr>
          <w:ilvl w:val="0"/>
          <w:numId w:val="18"/>
        </w:numPr>
        <w:spacing w:after="120"/>
        <w:jc w:val="both"/>
      </w:pPr>
      <w:r>
        <w:rPr>
          <w:rFonts w:ascii="Calibri" w:eastAsia="Times New Roman" w:hAnsi="Calibri" w:cs="Calibri"/>
        </w:rPr>
        <w:t>závazky objednatele směřující k tomu, aby předčasné užívání (provoz) nebránilo zhotoviteli v plynulém dokončování díla podle projektu a smlouvy.</w:t>
      </w:r>
    </w:p>
    <w:p w14:paraId="4738B589" w14:textId="07D52896" w:rsidR="00C34CE1" w:rsidRDefault="00C34CE1">
      <w:pPr>
        <w:pStyle w:val="WW-Vchoz"/>
        <w:numPr>
          <w:ilvl w:val="0"/>
          <w:numId w:val="17"/>
        </w:numPr>
        <w:spacing w:after="120"/>
        <w:ind w:left="284"/>
        <w:jc w:val="both"/>
      </w:pPr>
      <w:r>
        <w:rPr>
          <w:rFonts w:ascii="Calibri" w:hAnsi="Calibri" w:cs="Calibri"/>
        </w:rPr>
        <w:t xml:space="preserve">Objednatel je povinen dohodu se zhotovitelem předložit stavebnímu úřadu jako součást žádosti </w:t>
      </w:r>
      <w:r>
        <w:rPr>
          <w:rFonts w:ascii="Calibri" w:eastAsia="Times New Roman" w:hAnsi="Calibri" w:cs="Calibri"/>
        </w:rPr>
        <w:t>stavebníka</w:t>
      </w:r>
      <w:r>
        <w:rPr>
          <w:rFonts w:ascii="Calibri" w:hAnsi="Calibri" w:cs="Calibri"/>
        </w:rPr>
        <w:t xml:space="preserve"> stavebnímu úřadu o vydání časově omezeného povolení k předčasnému užívání stavby </w:t>
      </w:r>
      <w:r w:rsidRPr="00842CB6">
        <w:rPr>
          <w:rFonts w:ascii="Calibri" w:hAnsi="Calibri" w:cs="Calibri"/>
        </w:rPr>
        <w:t xml:space="preserve">(§ </w:t>
      </w:r>
      <w:r w:rsidR="00B3528A" w:rsidRPr="00842CB6">
        <w:rPr>
          <w:rFonts w:ascii="Calibri" w:hAnsi="Calibri" w:cs="Calibri"/>
        </w:rPr>
        <w:t xml:space="preserve">236 </w:t>
      </w:r>
      <w:r w:rsidRPr="00842CB6">
        <w:rPr>
          <w:rFonts w:ascii="Calibri" w:hAnsi="Calibri" w:cs="Calibri"/>
        </w:rPr>
        <w:t>stavebního zákona</w:t>
      </w:r>
      <w:r>
        <w:rPr>
          <w:rFonts w:ascii="Calibri" w:hAnsi="Calibri" w:cs="Calibri"/>
        </w:rPr>
        <w:t>). Objednatel se zavazuje předat zhotoviteli, neprodleně po nabytí právní moci, kopii rozhodnutí o povolení předčasného užívání.</w:t>
      </w:r>
    </w:p>
    <w:p w14:paraId="65992288" w14:textId="77777777" w:rsidR="00C34CE1" w:rsidRDefault="00C34CE1">
      <w:pPr>
        <w:pStyle w:val="WW-Vchoz"/>
        <w:numPr>
          <w:ilvl w:val="0"/>
          <w:numId w:val="17"/>
        </w:numPr>
        <w:spacing w:after="120"/>
        <w:ind w:left="284"/>
        <w:jc w:val="both"/>
      </w:pPr>
      <w:r>
        <w:rPr>
          <w:rFonts w:ascii="Calibri" w:hAnsi="Calibri" w:cs="Calibri"/>
        </w:rPr>
        <w:t xml:space="preserve">Zhotovitel neodpovídá za vady vzniklé opotřebením nebo poškozením díla, které by na předmětu díla bez </w:t>
      </w:r>
      <w:r>
        <w:rPr>
          <w:rFonts w:ascii="Calibri" w:eastAsia="Times New Roman" w:hAnsi="Calibri" w:cs="Calibri"/>
        </w:rPr>
        <w:t>předčasného</w:t>
      </w:r>
      <w:r>
        <w:rPr>
          <w:rFonts w:ascii="Calibri" w:hAnsi="Calibri" w:cs="Calibri"/>
        </w:rPr>
        <w:t xml:space="preserve"> užívání nevznikly.</w:t>
      </w:r>
      <w:r>
        <w:rPr>
          <w:rFonts w:ascii="Calibri" w:hAnsi="Calibri" w:cs="Calibri"/>
          <w:b/>
        </w:rPr>
        <w:t xml:space="preserve">     </w:t>
      </w:r>
    </w:p>
    <w:p w14:paraId="3ECEAC79" w14:textId="77777777" w:rsidR="00C34CE1" w:rsidRDefault="00C34CE1">
      <w:pPr>
        <w:pStyle w:val="WW-Vchoz"/>
        <w:numPr>
          <w:ilvl w:val="0"/>
          <w:numId w:val="17"/>
        </w:numPr>
        <w:spacing w:after="120"/>
        <w:ind w:left="284"/>
        <w:jc w:val="both"/>
      </w:pPr>
      <w:r>
        <w:rPr>
          <w:rFonts w:ascii="Calibri" w:hAnsi="Calibri" w:cs="Calibri"/>
        </w:rPr>
        <w:t xml:space="preserve">Na předání a převzetí stavby, resp. její části za účelem předčasného užívání se použijí přiměřeně </w:t>
      </w:r>
      <w:r>
        <w:rPr>
          <w:rFonts w:ascii="Calibri" w:hAnsi="Calibri" w:cs="Calibri"/>
        </w:rPr>
        <w:lastRenderedPageBreak/>
        <w:t>ustanovení čl. XVII této smlouvy.</w:t>
      </w:r>
    </w:p>
    <w:p w14:paraId="19BB7B78" w14:textId="77777777" w:rsidR="00C34CE1" w:rsidRDefault="00C34CE1">
      <w:pPr>
        <w:pStyle w:val="WW-Vchoz"/>
        <w:spacing w:after="120"/>
        <w:jc w:val="center"/>
        <w:rPr>
          <w:rFonts w:ascii="Calibri" w:hAnsi="Calibri" w:cs="Calibri"/>
        </w:rPr>
      </w:pPr>
    </w:p>
    <w:p w14:paraId="487C7872" w14:textId="77777777" w:rsidR="00C34CE1" w:rsidRDefault="00C34CE1">
      <w:pPr>
        <w:pStyle w:val="WW-Vchoz"/>
        <w:spacing w:after="120"/>
        <w:jc w:val="center"/>
      </w:pPr>
      <w:r>
        <w:rPr>
          <w:rFonts w:ascii="Calibri" w:hAnsi="Calibri" w:cs="Calibri"/>
          <w:b/>
        </w:rPr>
        <w:t>XVII.</w:t>
      </w:r>
    </w:p>
    <w:p w14:paraId="6A257CB0" w14:textId="77777777" w:rsidR="00C34CE1" w:rsidRDefault="00C34CE1">
      <w:pPr>
        <w:pStyle w:val="WW-Vchoz"/>
        <w:spacing w:after="120"/>
        <w:jc w:val="center"/>
      </w:pPr>
      <w:r>
        <w:rPr>
          <w:rFonts w:ascii="Calibri" w:hAnsi="Calibri" w:cs="Calibri"/>
          <w:b/>
        </w:rPr>
        <w:t>PŘEDÁNÍ A PŘEVZETÍ DÍLA</w:t>
      </w:r>
    </w:p>
    <w:p w14:paraId="3B2D4C85" w14:textId="77777777" w:rsidR="00C34CE1" w:rsidRDefault="00C34CE1">
      <w:pPr>
        <w:pStyle w:val="Normlnweb"/>
        <w:numPr>
          <w:ilvl w:val="0"/>
          <w:numId w:val="19"/>
        </w:numPr>
        <w:spacing w:before="0" w:after="120"/>
        <w:ind w:left="284"/>
        <w:jc w:val="both"/>
      </w:pPr>
      <w:r>
        <w:rPr>
          <w:rFonts w:ascii="Calibri" w:hAnsi="Calibri" w:cs="Calibri"/>
        </w:rPr>
        <w:t>Dílo je provedeno, je-li řádně dokončeno a předáno.</w:t>
      </w:r>
    </w:p>
    <w:p w14:paraId="53DD6953" w14:textId="77777777" w:rsidR="00C34CE1" w:rsidRDefault="00C34CE1">
      <w:pPr>
        <w:pStyle w:val="Normlnweb"/>
        <w:numPr>
          <w:ilvl w:val="0"/>
          <w:numId w:val="19"/>
        </w:numPr>
        <w:spacing w:before="0" w:after="120"/>
        <w:ind w:left="284"/>
        <w:jc w:val="both"/>
      </w:pPr>
      <w:r>
        <w:rPr>
          <w:rFonts w:ascii="Calibri" w:hAnsi="Calibri" w:cs="Calibri"/>
        </w:rPr>
        <w:t>Dílo je způsobilé k předání:</w:t>
      </w:r>
    </w:p>
    <w:p w14:paraId="701E7B47" w14:textId="77777777" w:rsidR="00C34CE1" w:rsidRDefault="00C34CE1">
      <w:pPr>
        <w:pStyle w:val="Normlnweb"/>
        <w:numPr>
          <w:ilvl w:val="0"/>
          <w:numId w:val="20"/>
        </w:numPr>
        <w:spacing w:before="0" w:after="120"/>
        <w:jc w:val="both"/>
      </w:pPr>
      <w:r>
        <w:rPr>
          <w:rFonts w:ascii="Calibri" w:hAnsi="Calibri" w:cs="Calibri"/>
        </w:rPr>
        <w:t xml:space="preserve">je-li </w:t>
      </w:r>
      <w:r w:rsidR="001653CA">
        <w:rPr>
          <w:rFonts w:ascii="Calibri" w:hAnsi="Calibri" w:cs="Calibri"/>
        </w:rPr>
        <w:t xml:space="preserve">dokončeno </w:t>
      </w:r>
      <w:r>
        <w:rPr>
          <w:rFonts w:ascii="Calibri" w:hAnsi="Calibri" w:cs="Calibri"/>
        </w:rPr>
        <w:t xml:space="preserve">bez vad a nedodělků a </w:t>
      </w:r>
    </w:p>
    <w:p w14:paraId="5C6C42BC" w14:textId="77777777" w:rsidR="00C34CE1" w:rsidRDefault="00C34CE1">
      <w:pPr>
        <w:pStyle w:val="Normlnweb"/>
        <w:numPr>
          <w:ilvl w:val="0"/>
          <w:numId w:val="20"/>
        </w:numPr>
        <w:spacing w:before="0" w:after="120"/>
        <w:jc w:val="both"/>
      </w:pPr>
      <w:r>
        <w:rPr>
          <w:rFonts w:ascii="Calibri" w:hAnsi="Calibri" w:cs="Calibri"/>
        </w:rPr>
        <w:t>k předání je připravena i kompletní požadovaná dokumentace a doklady předepsané platnými právními předpisy, zejm. stavebním zákonem a jeho prováděcími předpisy a</w:t>
      </w:r>
    </w:p>
    <w:p w14:paraId="40490E86" w14:textId="77777777" w:rsidR="00C34CE1" w:rsidRDefault="00C34CE1">
      <w:pPr>
        <w:pStyle w:val="Normlnweb"/>
        <w:numPr>
          <w:ilvl w:val="0"/>
          <w:numId w:val="20"/>
        </w:numPr>
        <w:spacing w:before="0" w:after="120"/>
        <w:jc w:val="both"/>
      </w:pPr>
      <w:r>
        <w:rPr>
          <w:rFonts w:ascii="Calibri" w:hAnsi="Calibri" w:cs="Calibri"/>
        </w:rPr>
        <w:t xml:space="preserve">dokumentace skutečného provedení díla </w:t>
      </w:r>
      <w:r w:rsidR="00860CCD">
        <w:rPr>
          <w:rFonts w:ascii="Calibri" w:hAnsi="Calibri" w:cs="Calibri"/>
        </w:rPr>
        <w:t>podle čl. II. odst. 7 této smlouvy</w:t>
      </w:r>
      <w:r>
        <w:rPr>
          <w:rFonts w:ascii="Calibri" w:hAnsi="Calibri" w:cs="Calibri"/>
        </w:rPr>
        <w:t xml:space="preserve">,   </w:t>
      </w:r>
    </w:p>
    <w:p w14:paraId="4DBEF78E" w14:textId="77777777" w:rsidR="00C34CE1" w:rsidRDefault="00C34CE1">
      <w:pPr>
        <w:numPr>
          <w:ilvl w:val="0"/>
          <w:numId w:val="20"/>
        </w:numPr>
        <w:spacing w:after="120"/>
        <w:jc w:val="both"/>
        <w:rPr>
          <w:rFonts w:hint="eastAsia"/>
        </w:rPr>
      </w:pPr>
      <w:r>
        <w:rPr>
          <w:rFonts w:ascii="Calibri" w:hAnsi="Calibri" w:cs="Calibri"/>
        </w:rPr>
        <w:t xml:space="preserve">dokumentace skutečného zaměření stavby </w:t>
      </w:r>
      <w:r w:rsidR="002A1D47">
        <w:rPr>
          <w:rFonts w:ascii="Calibri" w:hAnsi="Calibri" w:cs="Calibri"/>
        </w:rPr>
        <w:t>podle čl. II. odst. 8 této smlouvy</w:t>
      </w:r>
      <w:r>
        <w:rPr>
          <w:rFonts w:ascii="Calibri" w:hAnsi="Calibri" w:cs="Calibri"/>
        </w:rPr>
        <w:t xml:space="preserve">. </w:t>
      </w:r>
    </w:p>
    <w:p w14:paraId="322BEA5D" w14:textId="77777777" w:rsidR="00C34CE1" w:rsidRDefault="00C34CE1">
      <w:pPr>
        <w:pStyle w:val="Normlnweb"/>
        <w:numPr>
          <w:ilvl w:val="0"/>
          <w:numId w:val="19"/>
        </w:numPr>
        <w:spacing w:before="0" w:after="120"/>
        <w:ind w:left="284"/>
        <w:jc w:val="both"/>
      </w:pPr>
      <w:r>
        <w:rPr>
          <w:rFonts w:ascii="Calibri" w:hAnsi="Calibri" w:cs="Calibri"/>
        </w:rPr>
        <w:t>Zhotovitel je povinen písemně oznámit objednateli nejméně 5 pracovních dnů předem termín, ve kterém bude dílo řádně dokončené a připraveno k předání a navrhne místo a čas konání přejímacího řízení. Na základě tohoto oznámení smluvní strany projednají program a organizaci přejímacího řízení a dále se dohodnou též na účasti poddodavatelů, projektanta, technického dozoru investora, příp. dalších osob.</w:t>
      </w:r>
    </w:p>
    <w:p w14:paraId="59CABB37" w14:textId="77777777" w:rsidR="00C34CE1" w:rsidRDefault="00C34CE1">
      <w:pPr>
        <w:pStyle w:val="Normlnweb"/>
        <w:numPr>
          <w:ilvl w:val="0"/>
          <w:numId w:val="19"/>
        </w:numPr>
        <w:spacing w:before="0" w:after="120"/>
        <w:ind w:left="284"/>
        <w:jc w:val="both"/>
      </w:pPr>
      <w:r>
        <w:rPr>
          <w:rFonts w:ascii="Calibri" w:hAnsi="Calibri" w:cs="Calibri"/>
        </w:rPr>
        <w:t>O předání a převzetí díla bude objednatelem sepsán a oběma smluvními stranami podepsán protokol o předání a převzetí díla, který bude obsahovat zhodnocení prací a soupis dokladů předávaných objednateli zhotovitelem při předání díla; soupis dokladů předkládaných objednateli doplňuje do protokolu zhotovitel.</w:t>
      </w:r>
    </w:p>
    <w:p w14:paraId="517D071E" w14:textId="77777777" w:rsidR="00C34CE1" w:rsidRDefault="00C34CE1">
      <w:pPr>
        <w:pStyle w:val="Normlnweb"/>
        <w:numPr>
          <w:ilvl w:val="0"/>
          <w:numId w:val="19"/>
        </w:numPr>
        <w:spacing w:before="0" w:after="120"/>
        <w:ind w:left="284"/>
        <w:jc w:val="both"/>
      </w:pPr>
      <w:r>
        <w:rPr>
          <w:rFonts w:ascii="Calibri" w:hAnsi="Calibri" w:cs="Calibri"/>
        </w:rPr>
        <w:t xml:space="preserve">Objednatel je oprávněn předávané dílo převzít, pakliže dílo vykazuje ojedinělé drobné vady, které samy o sobě ani ve spojení s jinými nebrání užívání </w:t>
      </w:r>
      <w:r w:rsidR="002A1D47">
        <w:rPr>
          <w:rFonts w:ascii="Calibri" w:hAnsi="Calibri" w:cs="Calibri"/>
        </w:rPr>
        <w:t>díla</w:t>
      </w:r>
      <w:r>
        <w:rPr>
          <w:rFonts w:ascii="Calibri" w:hAnsi="Calibri" w:cs="Calibri"/>
        </w:rPr>
        <w:t>, ani je</w:t>
      </w:r>
      <w:r w:rsidR="002A1D47">
        <w:rPr>
          <w:rFonts w:ascii="Calibri" w:hAnsi="Calibri" w:cs="Calibri"/>
        </w:rPr>
        <w:t>ho</w:t>
      </w:r>
      <w:r>
        <w:rPr>
          <w:rFonts w:ascii="Calibri" w:hAnsi="Calibri" w:cs="Calibri"/>
        </w:rPr>
        <w:t xml:space="preserve"> užívání podstatným způsobem neomezují. V takovém případě bude protokol o předání a převzetí díla vedle výše uvedeného obsahovat soupis takových vad, dohodnuté lhůty k jejich odstranění nebo jiná opatření, byla-li dohodnuta. Nebude-li lhůta k odstranění dohodnuta, platí, že je zhotovitel povinen vady a nedodělky odstranit nejpozději do 15 dnů ode dne podpisu protokolu dle tohoto odstavce.</w:t>
      </w:r>
    </w:p>
    <w:p w14:paraId="4486F772" w14:textId="77777777" w:rsidR="00C34CE1" w:rsidRDefault="00C34CE1">
      <w:pPr>
        <w:pStyle w:val="Normlnweb"/>
        <w:numPr>
          <w:ilvl w:val="0"/>
          <w:numId w:val="19"/>
        </w:numPr>
        <w:spacing w:before="0" w:after="120"/>
        <w:ind w:left="284"/>
        <w:jc w:val="both"/>
      </w:pPr>
      <w:r>
        <w:rPr>
          <w:rFonts w:ascii="Calibri" w:hAnsi="Calibri" w:cs="Calibri"/>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nedojde-li k dohodě, určí přiměřený termín předání a převzetí díla objednatel. Předání a převzetí díla v náhradním termínu se řídí ustanoveními tohoto článku.</w:t>
      </w:r>
    </w:p>
    <w:p w14:paraId="08CF9953" w14:textId="18B0A829" w:rsidR="00C34CE1" w:rsidRPr="00BE3DCE" w:rsidRDefault="00C34CE1">
      <w:pPr>
        <w:pStyle w:val="Normlnweb"/>
        <w:numPr>
          <w:ilvl w:val="0"/>
          <w:numId w:val="19"/>
        </w:numPr>
        <w:spacing w:before="0" w:after="120"/>
        <w:ind w:left="284"/>
        <w:jc w:val="both"/>
      </w:pPr>
      <w:r>
        <w:rPr>
          <w:rFonts w:ascii="Calibri" w:hAnsi="Calibri" w:cs="Calibri"/>
        </w:rPr>
        <w:t>Podepsáním protokolu o předání a převzetí díla se považují veškeré v něm uvedené údaje za odsouhlasené, pokud některá ze smluvních stran výslovně v protokole neuvede, že s určitými body zápisu nesouhlasí.</w:t>
      </w:r>
    </w:p>
    <w:p w14:paraId="4C2FE23E" w14:textId="77777777" w:rsidR="00BE3DCE" w:rsidRDefault="00BE3DCE" w:rsidP="00BE3DCE">
      <w:pPr>
        <w:pStyle w:val="Normlnweb"/>
        <w:spacing w:before="0" w:after="120"/>
        <w:ind w:left="284"/>
        <w:jc w:val="both"/>
      </w:pPr>
    </w:p>
    <w:p w14:paraId="1F39AE84" w14:textId="77777777" w:rsidR="00C34CE1" w:rsidRDefault="00C34CE1">
      <w:pPr>
        <w:pStyle w:val="WW-Vchoz"/>
        <w:spacing w:after="120"/>
        <w:ind w:left="283"/>
        <w:jc w:val="both"/>
        <w:rPr>
          <w:rFonts w:ascii="Calibri" w:hAnsi="Calibri" w:cs="Calibri"/>
        </w:rPr>
      </w:pPr>
    </w:p>
    <w:p w14:paraId="02E8BBA0" w14:textId="77777777" w:rsidR="00C34CE1" w:rsidRDefault="00C34CE1">
      <w:pPr>
        <w:pStyle w:val="WW-Vchoz"/>
        <w:spacing w:after="120"/>
        <w:jc w:val="center"/>
      </w:pPr>
      <w:r>
        <w:rPr>
          <w:rFonts w:ascii="Calibri" w:eastAsia="Times New Roman" w:hAnsi="Calibri" w:cs="Calibri"/>
          <w:b/>
        </w:rPr>
        <w:lastRenderedPageBreak/>
        <w:t xml:space="preserve">XVIII. </w:t>
      </w:r>
    </w:p>
    <w:p w14:paraId="3572890C" w14:textId="77777777" w:rsidR="00C34CE1" w:rsidRDefault="00C34CE1">
      <w:pPr>
        <w:pStyle w:val="WW-Vchoz"/>
        <w:spacing w:after="120"/>
        <w:jc w:val="center"/>
      </w:pPr>
      <w:r>
        <w:rPr>
          <w:rFonts w:ascii="Calibri" w:eastAsia="Times New Roman" w:hAnsi="Calibri" w:cs="Calibri"/>
          <w:b/>
        </w:rPr>
        <w:t>KOLAUDACE</w:t>
      </w:r>
    </w:p>
    <w:p w14:paraId="06005361" w14:textId="77777777" w:rsidR="00C34CE1" w:rsidRDefault="00C34CE1">
      <w:pPr>
        <w:pStyle w:val="WW-Vchoz"/>
        <w:numPr>
          <w:ilvl w:val="0"/>
          <w:numId w:val="21"/>
        </w:numPr>
        <w:spacing w:after="120"/>
        <w:ind w:left="284"/>
        <w:jc w:val="both"/>
      </w:pPr>
      <w:r>
        <w:rPr>
          <w:rFonts w:ascii="Calibri" w:hAnsi="Calibri" w:cs="Calibri"/>
        </w:rPr>
        <w:t>Pro vyloučení pochybností smluvní strany ujednávají, že kolaudaci stavby si objednatel zajišťuje samostatně, a to na vlastní náklady a odpovědnost.</w:t>
      </w:r>
      <w:r w:rsidR="000B48AE">
        <w:rPr>
          <w:rFonts w:ascii="Calibri" w:hAnsi="Calibri" w:cs="Calibri"/>
        </w:rPr>
        <w:t xml:space="preserve"> Kolaudací se pro účely této smlouvy rozumí procesy, postupy a úkony završené vydáním kolaudačního souhlasu nebo kolaudačního rozhodnutí díla příslušným stavebním úřadem.</w:t>
      </w:r>
    </w:p>
    <w:p w14:paraId="558B5554" w14:textId="77777777" w:rsidR="00C34CE1" w:rsidRDefault="00C34CE1">
      <w:pPr>
        <w:pStyle w:val="WW-Vchoz"/>
        <w:numPr>
          <w:ilvl w:val="0"/>
          <w:numId w:val="21"/>
        </w:numPr>
        <w:spacing w:after="120"/>
        <w:ind w:left="284"/>
        <w:jc w:val="both"/>
      </w:pPr>
      <w:r>
        <w:rPr>
          <w:rFonts w:ascii="Calibri" w:hAnsi="Calibri" w:cs="Calibri"/>
        </w:rPr>
        <w:t xml:space="preserve">Zhotovitel se zavazuje, že bude-li objednatelem či příslušným stavebním úřadem přizván k účasti na </w:t>
      </w:r>
      <w:r w:rsidR="000B48AE">
        <w:rPr>
          <w:rFonts w:ascii="Calibri" w:hAnsi="Calibri" w:cs="Calibri"/>
        </w:rPr>
        <w:t>kolaudaci</w:t>
      </w:r>
      <w:r>
        <w:rPr>
          <w:rFonts w:ascii="Calibri" w:hAnsi="Calibri" w:cs="Calibri"/>
        </w:rPr>
        <w:t xml:space="preserve">, zúčastnit se </w:t>
      </w:r>
      <w:r w:rsidR="000B48AE">
        <w:rPr>
          <w:rFonts w:ascii="Calibri" w:hAnsi="Calibri" w:cs="Calibri"/>
        </w:rPr>
        <w:t>jí</w:t>
      </w:r>
      <w:r>
        <w:rPr>
          <w:rFonts w:ascii="Calibri" w:hAnsi="Calibri" w:cs="Calibri"/>
        </w:rPr>
        <w:t xml:space="preserve"> a poskytnout objednateli veškerou požadovanou součinnost.</w:t>
      </w:r>
    </w:p>
    <w:p w14:paraId="5D554DFB" w14:textId="77777777" w:rsidR="00C34CE1" w:rsidRDefault="00C34CE1">
      <w:pPr>
        <w:pStyle w:val="WW-Vchoz"/>
        <w:numPr>
          <w:ilvl w:val="0"/>
          <w:numId w:val="21"/>
        </w:numPr>
        <w:spacing w:after="120"/>
        <w:ind w:left="284"/>
        <w:jc w:val="both"/>
      </w:pPr>
      <w:r>
        <w:rPr>
          <w:rFonts w:ascii="Calibri" w:hAnsi="Calibri" w:cs="Calibri"/>
        </w:rPr>
        <w:t xml:space="preserve">Na žádost objednatele, pro účel zpracování návrhu stavebnímu úřadu na zahájení </w:t>
      </w:r>
      <w:r w:rsidR="000B48AE">
        <w:rPr>
          <w:rFonts w:ascii="Calibri" w:hAnsi="Calibri" w:cs="Calibri"/>
        </w:rPr>
        <w:t>kolaudace</w:t>
      </w:r>
      <w:r>
        <w:rPr>
          <w:rFonts w:ascii="Calibri" w:hAnsi="Calibri" w:cs="Calibri"/>
        </w:rPr>
        <w:t>, je zhotovitel povinen sdělit písemně předpokládaný termín dokončení díla (stavby) nebo jeho samostatné části, termíny vyklizení staveniště a provedení úprav okolí stavby, liší-li se tyto termíny od termínů uvedených ve smlouvě.</w:t>
      </w:r>
    </w:p>
    <w:p w14:paraId="2C9D878D" w14:textId="77777777" w:rsidR="00C34CE1" w:rsidRDefault="00C34CE1">
      <w:pPr>
        <w:pStyle w:val="WW-Vchoz"/>
        <w:numPr>
          <w:ilvl w:val="0"/>
          <w:numId w:val="21"/>
        </w:numPr>
        <w:spacing w:after="120"/>
        <w:ind w:left="284"/>
        <w:jc w:val="both"/>
      </w:pPr>
      <w:r>
        <w:rPr>
          <w:rFonts w:ascii="Calibri" w:hAnsi="Calibri" w:cs="Calibri"/>
        </w:rPr>
        <w:t>Objednatel je povinen zaslat zhotoviteli ověřenou kopii kolaudačního rozhodnutí</w:t>
      </w:r>
      <w:r w:rsidR="000B48AE">
        <w:rPr>
          <w:rFonts w:ascii="Calibri" w:hAnsi="Calibri" w:cs="Calibri"/>
        </w:rPr>
        <w:t xml:space="preserve"> či kolaudačního souhlasu</w:t>
      </w:r>
      <w:r>
        <w:rPr>
          <w:rFonts w:ascii="Calibri" w:hAnsi="Calibri" w:cs="Calibri"/>
        </w:rPr>
        <w:t>, pokud jsou v něm stanoveny povinnosti zhotoviteli, nebo pokud z jejich povahy vyplývá, že za jejich splnění zhotovitel odpovídá.</w:t>
      </w:r>
    </w:p>
    <w:p w14:paraId="3265FF3F" w14:textId="77777777" w:rsidR="00C34CE1" w:rsidRDefault="00C34CE1">
      <w:pPr>
        <w:pStyle w:val="WW-Vchoz"/>
        <w:numPr>
          <w:ilvl w:val="0"/>
          <w:numId w:val="21"/>
        </w:numPr>
        <w:spacing w:after="120"/>
        <w:ind w:left="284"/>
        <w:jc w:val="both"/>
      </w:pPr>
      <w:r>
        <w:rPr>
          <w:rFonts w:ascii="Calibri" w:hAnsi="Calibri" w:cs="Calibri"/>
        </w:rPr>
        <w:t xml:space="preserve">Předtím, než </w:t>
      </w:r>
      <w:r w:rsidR="000B48AE">
        <w:rPr>
          <w:rFonts w:ascii="Calibri" w:hAnsi="Calibri" w:cs="Calibri"/>
        </w:rPr>
        <w:t xml:space="preserve">bude vydán kolaudační souhlas, nebo než </w:t>
      </w:r>
      <w:r>
        <w:rPr>
          <w:rFonts w:ascii="Calibri" w:hAnsi="Calibri" w:cs="Calibri"/>
        </w:rPr>
        <w:t xml:space="preserve">vydané kolaudační rozhodnutí nabude právní moci, nesmí být dílo nebo jeho část ze strany objednatele nebo třetích osob </w:t>
      </w:r>
      <w:r w:rsidR="000B48AE">
        <w:rPr>
          <w:rFonts w:ascii="Calibri" w:hAnsi="Calibri" w:cs="Calibri"/>
        </w:rPr>
        <w:t xml:space="preserve">užívány </w:t>
      </w:r>
      <w:r>
        <w:rPr>
          <w:rFonts w:ascii="Calibri" w:hAnsi="Calibri" w:cs="Calibri"/>
        </w:rPr>
        <w:t>jiným způsobem, než stanoví tato smlouva.</w:t>
      </w:r>
    </w:p>
    <w:p w14:paraId="0DFDD142" w14:textId="77777777" w:rsidR="00C34CE1" w:rsidRDefault="00C34CE1">
      <w:pPr>
        <w:pStyle w:val="WW-Vchoz"/>
        <w:spacing w:after="120"/>
        <w:jc w:val="both"/>
        <w:rPr>
          <w:rFonts w:ascii="Calibri" w:hAnsi="Calibri" w:cs="Calibri"/>
        </w:rPr>
      </w:pPr>
    </w:p>
    <w:p w14:paraId="5D517B62" w14:textId="77777777" w:rsidR="00C34CE1" w:rsidRDefault="00C34CE1">
      <w:pPr>
        <w:pStyle w:val="WW-Vchoz"/>
        <w:spacing w:after="120"/>
        <w:jc w:val="center"/>
      </w:pPr>
      <w:r>
        <w:rPr>
          <w:rFonts w:ascii="Calibri" w:hAnsi="Calibri" w:cs="Calibri"/>
          <w:b/>
        </w:rPr>
        <w:t xml:space="preserve">XIX. </w:t>
      </w:r>
    </w:p>
    <w:p w14:paraId="19F75777" w14:textId="77777777" w:rsidR="00C34CE1" w:rsidRDefault="00C34CE1">
      <w:pPr>
        <w:pStyle w:val="WW-Vchoz"/>
        <w:spacing w:after="120"/>
        <w:jc w:val="center"/>
      </w:pPr>
      <w:r>
        <w:rPr>
          <w:rFonts w:ascii="Calibri" w:hAnsi="Calibri" w:cs="Calibri"/>
          <w:b/>
        </w:rPr>
        <w:t>ZÁRUČNÍ DOBA, ODPOVĚDNOST ZE ZÁRUKY</w:t>
      </w:r>
    </w:p>
    <w:p w14:paraId="40E3232F" w14:textId="77777777" w:rsidR="000B48AE" w:rsidRPr="0089623E" w:rsidRDefault="000B48AE" w:rsidP="00CF4DED">
      <w:pPr>
        <w:numPr>
          <w:ilvl w:val="0"/>
          <w:numId w:val="36"/>
        </w:numPr>
        <w:suppressAutoHyphens w:val="0"/>
        <w:spacing w:after="120" w:line="276" w:lineRule="auto"/>
        <w:ind w:left="426" w:hanging="426"/>
        <w:jc w:val="both"/>
        <w:rPr>
          <w:rFonts w:ascii="Calibri" w:eastAsia="Calibri" w:hAnsi="Calibri" w:cs="Calibri"/>
          <w:kern w:val="0"/>
          <w:szCs w:val="22"/>
          <w:lang w:eastAsia="en-US" w:bidi="ar-SA"/>
        </w:rPr>
      </w:pPr>
      <w:r w:rsidRPr="0089623E">
        <w:rPr>
          <w:rFonts w:ascii="Calibri" w:hAnsi="Calibri" w:cs="Calibri"/>
        </w:rPr>
        <w:t>Zhotovitel jakožto poskytovatel záruky poskytuje objednateli záruku za jakost díla (včetně všech jeho částí a součástí) v trvání 60 měsíců.</w:t>
      </w:r>
    </w:p>
    <w:p w14:paraId="64C98954"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 xml:space="preserve">Zárukou za jakost se zhotovitel zavazuje, že po celou záruční dobu: </w:t>
      </w:r>
    </w:p>
    <w:p w14:paraId="22A651C1"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si dílo příp. jeho jednotlivé části, součásti a prvky zachovají vlastnosti, které si strany ujednaly (a které jsou příp. zachyceny v přílohách této smlouvy), a to zejm. pokud jde o popis, druh a množství, jakož i jakost, funkčnost, kompatibilitu a interoperabilitu, a chybí-li takové ujednání (třeba i jen v určitém ohledu), pak takové vlastnosti, které objednatel nebo výrobce (vč. výrobce určité části, součásti či prvku díla) popsal nebo které objednatel očekával s ohledem na povahu díla,</w:t>
      </w:r>
    </w:p>
    <w:p w14:paraId="619B24B7" w14:textId="77777777" w:rsidR="000B48AE" w:rsidRPr="0089623E" w:rsidRDefault="000B48AE" w:rsidP="00CF4DED">
      <w:pPr>
        <w:numPr>
          <w:ilvl w:val="0"/>
          <w:numId w:val="37"/>
        </w:numPr>
        <w:suppressAutoHyphens w:val="0"/>
        <w:spacing w:after="120" w:line="276" w:lineRule="auto"/>
        <w:ind w:left="709" w:hanging="283"/>
        <w:jc w:val="both"/>
        <w:rPr>
          <w:rFonts w:ascii="Calibri" w:hAnsi="Calibri" w:cs="Calibri"/>
        </w:rPr>
      </w:pPr>
      <w:r w:rsidRPr="0089623E">
        <w:rPr>
          <w:rFonts w:ascii="Calibri" w:hAnsi="Calibri" w:cs="Calibri"/>
        </w:rPr>
        <w:t>dílo bude způsobilé k použití pro sjednaný účel, a nebyl-li (třeba jen v některém ohledu) účel sjednán, pak pro účel, pro který se obdobná díla obvykle užívají, to vše i s ohledem na práva třetích osob, právní předpisy, technické normy nebo kodexy chování daného odvětví, není-li technických norem,</w:t>
      </w:r>
    </w:p>
    <w:p w14:paraId="17DC64E3" w14:textId="77777777" w:rsidR="000B48AE" w:rsidRPr="0089623E" w:rsidRDefault="000B48AE" w:rsidP="00CF4DED">
      <w:pPr>
        <w:pStyle w:val="Odstavecseseznamem"/>
        <w:widowControl/>
        <w:numPr>
          <w:ilvl w:val="0"/>
          <w:numId w:val="37"/>
        </w:numPr>
        <w:suppressAutoHyphens w:val="0"/>
        <w:spacing w:after="120"/>
        <w:ind w:left="709" w:hanging="283"/>
        <w:contextualSpacing/>
        <w:jc w:val="both"/>
        <w:rPr>
          <w:rFonts w:ascii="Calibri" w:hAnsi="Calibri" w:cs="Calibri"/>
        </w:rPr>
      </w:pPr>
      <w:r w:rsidRPr="0089623E">
        <w:rPr>
          <w:rFonts w:ascii="Calibri" w:hAnsi="Calibri" w:cs="Calibri"/>
        </w:rPr>
        <w:t xml:space="preserve">dílo množstvím, jakostí a dalšími vlastnostmi, včetně životnosti, funkčnosti, kompatibility a bezpečnosti odpovídá nejméně obvyklým vlastnostem děl, resp. věcí téhož druhu, které </w:t>
      </w:r>
      <w:r w:rsidRPr="0089623E">
        <w:rPr>
          <w:rFonts w:ascii="Calibri" w:hAnsi="Calibri" w:cs="Calibri"/>
        </w:rPr>
        <w:lastRenderedPageBreak/>
        <w:t xml:space="preserve">může objednatel rozumně očekávat, i s ohledem na veřejná prohlášení učiněná (mj. reklamou nebo označením) zhotovitelem nebo jinou osobou v témže smluvním řetězci (zejména výrobcem použitého materiálu, části, součásti či jiného prvku díla, subdodavatelem zhotovitele či společností, která je součástí stejného podnikatelského seskupení jako zhotovitel). </w:t>
      </w:r>
    </w:p>
    <w:p w14:paraId="7D171B39" w14:textId="77777777" w:rsidR="000B48AE" w:rsidRPr="0089623E" w:rsidRDefault="000B48AE" w:rsidP="00CF4DED">
      <w:pPr>
        <w:numPr>
          <w:ilvl w:val="0"/>
          <w:numId w:val="36"/>
        </w:numPr>
        <w:suppressAutoHyphens w:val="0"/>
        <w:spacing w:after="120" w:line="276" w:lineRule="auto"/>
        <w:ind w:left="426" w:hanging="426"/>
        <w:jc w:val="both"/>
        <w:rPr>
          <w:rFonts w:ascii="Calibri" w:hAnsi="Calibri" w:cs="Calibri"/>
        </w:rPr>
      </w:pPr>
      <w:r w:rsidRPr="0089623E">
        <w:rPr>
          <w:rFonts w:ascii="Calibri" w:hAnsi="Calibri" w:cs="Calibri"/>
        </w:rPr>
        <w:t>Pokud se na díle (příp. některá jeho části, součásti či prvku) za trvání záruční doby projeví vada či nedostatek, příp. jiný rozpor s některou vlastností uvedenou výše v</w:t>
      </w:r>
      <w:r w:rsidR="00455BE0">
        <w:rPr>
          <w:rFonts w:ascii="Calibri" w:hAnsi="Calibri" w:cs="Calibri"/>
        </w:rPr>
        <w:t> předcházejícím odstavci</w:t>
      </w:r>
      <w:r w:rsidRPr="0089623E">
        <w:rPr>
          <w:rFonts w:ascii="Calibri" w:hAnsi="Calibri" w:cs="Calibri"/>
        </w:rPr>
        <w:t>, dohodly se smluvní strany na tom, že objednateli příslušejí následující práva, prostřednictvím nichž zhotovitel uspokojí objednatele:</w:t>
      </w:r>
    </w:p>
    <w:p w14:paraId="7A7C53D6"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podstatné porušení smlouvy, vznikne objednateli právo požadovat (tj. dle vlastního uvážení uplatnit) některé z následujících práv:</w:t>
      </w:r>
    </w:p>
    <w:p w14:paraId="0EA93BF2" w14:textId="77777777" w:rsidR="000B48AE" w:rsidRPr="0089623E" w:rsidRDefault="000B48AE" w:rsidP="00CF4DED">
      <w:pPr>
        <w:pStyle w:val="Odstavecseseznamem"/>
        <w:widowControl/>
        <w:numPr>
          <w:ilvl w:val="0"/>
          <w:numId w:val="39"/>
        </w:numPr>
        <w:suppressAutoHyphens w:val="0"/>
        <w:spacing w:after="120"/>
        <w:ind w:left="1276" w:hanging="425"/>
        <w:contextualSpacing/>
        <w:jc w:val="both"/>
        <w:rPr>
          <w:rFonts w:ascii="Calibri" w:hAnsi="Calibri" w:cs="Calibri"/>
        </w:rPr>
      </w:pPr>
      <w:r w:rsidRPr="0089623E">
        <w:rPr>
          <w:rFonts w:ascii="Calibri" w:hAnsi="Calibri" w:cs="Calibri"/>
        </w:rPr>
        <w:t xml:space="preserve">právo na odstranění vady opravou díla, </w:t>
      </w:r>
    </w:p>
    <w:p w14:paraId="0D6D687E"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odstranění vady dodáním nové věci (prvku, části, součásti díla) nebo dodáním chybějící věci (prvku, části, součásti díla), přičemž při odstranění vady díla tímto způsobem se na dodanou novou věc (prvek, část, součást díla) vztahuje záruka za jakost v délce ujednané v odst. 1, která počíná dnem zabudování (instalace, umístění) příslušné nové věci do díla,</w:t>
      </w:r>
    </w:p>
    <w:p w14:paraId="394E5861"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na přiměřenou slevu z ceny díla, nebo</w:t>
      </w:r>
    </w:p>
    <w:p w14:paraId="0DA15A55" w14:textId="77777777" w:rsidR="000B48AE" w:rsidRPr="0089623E" w:rsidRDefault="000B48AE" w:rsidP="00CF4DED">
      <w:pPr>
        <w:pStyle w:val="Odstavecseseznamem"/>
        <w:widowControl/>
        <w:numPr>
          <w:ilvl w:val="0"/>
          <w:numId w:val="40"/>
        </w:numPr>
        <w:suppressAutoHyphens w:val="0"/>
        <w:spacing w:after="120"/>
        <w:ind w:left="1276" w:hanging="425"/>
        <w:contextualSpacing/>
        <w:jc w:val="both"/>
        <w:rPr>
          <w:rFonts w:ascii="Calibri" w:hAnsi="Calibri" w:cs="Calibri"/>
        </w:rPr>
      </w:pPr>
      <w:r w:rsidRPr="0089623E">
        <w:rPr>
          <w:rFonts w:ascii="Calibri" w:hAnsi="Calibri" w:cs="Calibri"/>
        </w:rPr>
        <w:t>právo odstoupit od smlouvy.</w:t>
      </w:r>
    </w:p>
    <w:p w14:paraId="0213213C" w14:textId="77777777" w:rsidR="000B48AE" w:rsidRPr="0089623E" w:rsidRDefault="000B48AE" w:rsidP="00CF4DED">
      <w:pPr>
        <w:spacing w:after="120" w:line="276" w:lineRule="auto"/>
        <w:ind w:left="708"/>
        <w:jc w:val="both"/>
        <w:rPr>
          <w:rFonts w:ascii="Calibri" w:hAnsi="Calibri" w:cs="Calibri"/>
        </w:rPr>
      </w:pPr>
      <w:r w:rsidRPr="0089623E">
        <w:rPr>
          <w:rFonts w:ascii="Calibri" w:hAnsi="Calibri" w:cs="Calibri"/>
        </w:rPr>
        <w:t>Neodstraní-li zhotovitel vadu včas nebo vadu odstranit odmítne, má objednatel právo (bez ohledu na dříve zvolené právo a na místo již zvoleného práva) požadovat slevu z ceny díla, anebo může od smlouvy odstoupit.</w:t>
      </w:r>
    </w:p>
    <w:p w14:paraId="32EEB0AC" w14:textId="77777777" w:rsidR="000B48AE" w:rsidRPr="0089623E" w:rsidRDefault="000B48AE" w:rsidP="00CF4DED">
      <w:pPr>
        <w:pStyle w:val="Odstavecseseznamem"/>
        <w:widowControl/>
        <w:numPr>
          <w:ilvl w:val="0"/>
          <w:numId w:val="38"/>
        </w:numPr>
        <w:suppressAutoHyphens w:val="0"/>
        <w:spacing w:after="120"/>
        <w:ind w:left="709" w:hanging="283"/>
        <w:contextualSpacing/>
        <w:jc w:val="both"/>
        <w:rPr>
          <w:rFonts w:ascii="Calibri" w:hAnsi="Calibri" w:cs="Calibri"/>
        </w:rPr>
      </w:pPr>
      <w:r w:rsidRPr="0089623E">
        <w:rPr>
          <w:rFonts w:ascii="Calibri" w:hAnsi="Calibri" w:cs="Calibri"/>
        </w:rPr>
        <w:t>bude-li nedostatek vlastností díla (vada díla) představovat nepodstatné porušení smlouvy, vznikne objednateli právo požadovat (tj. dle vlastního uvážení uplatnit) některé z práv uvedených v</w:t>
      </w:r>
      <w:r w:rsidR="00455BE0">
        <w:rPr>
          <w:rFonts w:ascii="Calibri" w:hAnsi="Calibri" w:cs="Calibri"/>
        </w:rPr>
        <w:t> tomto odstavci pod</w:t>
      </w:r>
      <w:r w:rsidRPr="0089623E">
        <w:rPr>
          <w:rFonts w:ascii="Calibri" w:hAnsi="Calibri" w:cs="Calibri"/>
        </w:rPr>
        <w:t xml:space="preserve"> písm. a) s výjimkou práva odstoupit od smlouvy. Neodstraní-li zhotovitel v tomto případě vadu včas nebo vadu odstranit odmítne, má objednatel právo (bez ohledu na dříve zvolené právo a na místo již zvoleného práva) požadovat slevu z ceny díla, anebo může od smlouvy odstoupit.</w:t>
      </w:r>
    </w:p>
    <w:p w14:paraId="09FC80F8" w14:textId="77777777" w:rsidR="000B48AE" w:rsidRPr="0089623E" w:rsidRDefault="000B48AE" w:rsidP="00CF4DED">
      <w:pPr>
        <w:pStyle w:val="Odstavecseseznamem"/>
        <w:spacing w:after="120"/>
        <w:ind w:left="426"/>
        <w:jc w:val="both"/>
        <w:rPr>
          <w:rFonts w:ascii="Calibri" w:hAnsi="Calibri" w:cs="Calibri"/>
        </w:rPr>
      </w:pPr>
      <w:r w:rsidRPr="0089623E">
        <w:rPr>
          <w:rFonts w:ascii="Calibri" w:hAnsi="Calibri" w:cs="Calibri"/>
        </w:rPr>
        <w:t>Otázka, zda jde o podstatné porušení smlouvy, se posoudí podle § 2002 obč. zákoníku.</w:t>
      </w:r>
    </w:p>
    <w:p w14:paraId="36EC6357"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9623E">
        <w:rPr>
          <w:rFonts w:ascii="Calibri" w:hAnsi="Calibri" w:cs="Calibri"/>
        </w:rPr>
        <w:t>Pokud dodavatel určitého výrobku (materiálu) použitého při provádění díla poskytuje zvláštní prodlouženou záruku (záruku delší, než jakou poskytuje na dílo zhotovitel podle této smlouvy), pro jejíž uplatnění je třeba splnit zvláštní podmínky, je zhotovitel povinen na tuto skutečnost objednatele upozornit a poskytnout mu doklady a součinnost potřebnou k tomu, aby objednatel takovou záruku získal, popřípadě objednateli taková práva postoupit, je-li to možné.</w:t>
      </w:r>
    </w:p>
    <w:p w14:paraId="25ABD1C1" w14:textId="77777777" w:rsidR="000B48AE" w:rsidRPr="0089623E" w:rsidRDefault="000B48AE" w:rsidP="00CF4DED">
      <w:pPr>
        <w:pStyle w:val="Odstavecseseznamem"/>
        <w:widowControl/>
        <w:numPr>
          <w:ilvl w:val="0"/>
          <w:numId w:val="36"/>
        </w:numPr>
        <w:suppressAutoHyphens w:val="0"/>
        <w:spacing w:after="120"/>
        <w:ind w:left="426" w:hanging="426"/>
        <w:contextualSpacing/>
        <w:jc w:val="both"/>
        <w:rPr>
          <w:rFonts w:ascii="Calibri" w:hAnsi="Calibri" w:cs="Calibri"/>
        </w:rPr>
      </w:pPr>
      <w:r w:rsidRPr="00813F09">
        <w:rPr>
          <w:rFonts w:ascii="Calibri" w:hAnsi="Calibri" w:cs="Calibri"/>
        </w:rPr>
        <w:t>Do odstranění i takové vady, na kterou se vztahuje záruka za jakost, nemusí objednatel platit část ceny odhadem přiměřeně odpovídající jeho právu na slevu.</w:t>
      </w:r>
    </w:p>
    <w:p w14:paraId="4B9AA816" w14:textId="77777777" w:rsidR="00C34CE1" w:rsidRDefault="00455BE0" w:rsidP="00CF4DED">
      <w:pPr>
        <w:pStyle w:val="WW-Vchoz"/>
        <w:spacing w:after="120"/>
        <w:ind w:left="426" w:hanging="426"/>
        <w:jc w:val="both"/>
      </w:pPr>
      <w:r>
        <w:rPr>
          <w:rFonts w:ascii="Calibri" w:hAnsi="Calibri" w:cs="Calibri"/>
        </w:rPr>
        <w:t xml:space="preserve">6. </w:t>
      </w:r>
      <w:r>
        <w:rPr>
          <w:rFonts w:ascii="Calibri" w:hAnsi="Calibri" w:cs="Calibri"/>
        </w:rPr>
        <w:tab/>
      </w:r>
      <w:r w:rsidR="00C34CE1">
        <w:rPr>
          <w:rFonts w:ascii="Calibri" w:hAnsi="Calibri" w:cs="Calibri"/>
        </w:rPr>
        <w:t>Záruční doba neběží po dobu, po kterou objednatel nemůže předmět díla nebo jeho část užívat pro vady, za které zhotovitel odpovídá.</w:t>
      </w:r>
    </w:p>
    <w:p w14:paraId="072F3F12" w14:textId="77777777" w:rsidR="00C34CE1" w:rsidRDefault="00455BE0" w:rsidP="00455BE0">
      <w:pPr>
        <w:pStyle w:val="WW-Vchoz"/>
        <w:spacing w:after="120"/>
        <w:ind w:left="426" w:hanging="426"/>
        <w:jc w:val="both"/>
      </w:pPr>
      <w:r>
        <w:rPr>
          <w:rFonts w:ascii="Calibri" w:hAnsi="Calibri" w:cs="Calibri"/>
        </w:rPr>
        <w:lastRenderedPageBreak/>
        <w:t xml:space="preserve">7. </w:t>
      </w:r>
      <w:r>
        <w:rPr>
          <w:rFonts w:ascii="Calibri" w:hAnsi="Calibri" w:cs="Calibri"/>
        </w:rPr>
        <w:tab/>
      </w:r>
      <w:r w:rsidR="00C34CE1">
        <w:rPr>
          <w:rFonts w:ascii="Calibri" w:hAnsi="Calibri" w:cs="Calibri"/>
        </w:rPr>
        <w:t>Zhotovitel neodpovídá za vady díla, jestliže tyto vady byly způsobeny použitím věcí předaných mu ke zpracování objednatelem v případě, že zhotovitel ani při vynaložení odborné péče nevhodnost těchto věcí nemohl zjistit nebo na ně objednatele písemně upozornil a objednatel na jejich použití trval, což zhotoviteli písemně oznámil. Zhotovitel rovněž neodpovídá za vady způsobené dodržením nevhodných pokynů či podkladů předaných mu objednatelem, jestliže zhotovitel na nevhodnost těchto pokynů či podkladů písemně upozornil a objednatel na jejich dodržení písemně trval nebo jestliže zhotovitel tuto nevhodnost nemohl zjistit obvyklým pracovním postupem a při vynaložení odborné péče.</w:t>
      </w:r>
    </w:p>
    <w:p w14:paraId="3A93384E" w14:textId="77777777" w:rsidR="00C34CE1" w:rsidRDefault="00C34CE1">
      <w:pPr>
        <w:pStyle w:val="WW-Vchoz"/>
        <w:spacing w:after="120"/>
        <w:jc w:val="both"/>
        <w:rPr>
          <w:rFonts w:ascii="Calibri" w:hAnsi="Calibri" w:cs="Calibri"/>
        </w:rPr>
      </w:pPr>
    </w:p>
    <w:p w14:paraId="3CE3ECF7" w14:textId="77777777" w:rsidR="00C34CE1" w:rsidRDefault="00C34CE1">
      <w:pPr>
        <w:pStyle w:val="WW-Vchoz"/>
        <w:spacing w:after="120"/>
        <w:jc w:val="center"/>
      </w:pPr>
      <w:r>
        <w:rPr>
          <w:rFonts w:ascii="Calibri" w:hAnsi="Calibri" w:cs="Calibri"/>
          <w:b/>
        </w:rPr>
        <w:t xml:space="preserve">XX. </w:t>
      </w:r>
    </w:p>
    <w:p w14:paraId="0F069766" w14:textId="77777777" w:rsidR="00C34CE1" w:rsidRDefault="00C34CE1">
      <w:pPr>
        <w:pStyle w:val="WW-Vchoz"/>
        <w:spacing w:after="120"/>
        <w:jc w:val="center"/>
      </w:pPr>
      <w:r>
        <w:rPr>
          <w:rFonts w:ascii="Calibri" w:hAnsi="Calibri" w:cs="Calibri"/>
          <w:b/>
        </w:rPr>
        <w:t>ODSTRAŇOVÁNÍ VAD</w:t>
      </w:r>
    </w:p>
    <w:p w14:paraId="0AEAEB77" w14:textId="77777777" w:rsidR="000B48AE" w:rsidRPr="00455BE0" w:rsidRDefault="000B48AE">
      <w:pPr>
        <w:pStyle w:val="Normlnweb"/>
        <w:numPr>
          <w:ilvl w:val="0"/>
          <w:numId w:val="23"/>
        </w:numPr>
        <w:spacing w:before="0" w:after="120"/>
        <w:ind w:left="284"/>
        <w:jc w:val="both"/>
      </w:pPr>
      <w:r w:rsidRPr="0089623E">
        <w:rPr>
          <w:rFonts w:ascii="Calibri" w:hAnsi="Calibri" w:cs="Calibri"/>
        </w:rPr>
        <w:t>Smluvní strany se dohodly, že objednatel je oprávněn uplatnit zákonná práva z vadného plnění (ze zákonné odpovědnosti za vady) i práva ze záruky kdykoliv v průběhu záruční doby (bez ohledu na to, kdy vadu zjistil, případně měl zjistit). Smluvní strany sjednaly, že vylučují aplikaci § 1921, §2605 odst. 2, § 2618, § 2629 a dalších obdobných ustanovení právních předpisů, která umožňují zhotoviteli namítat, že právo z vadného plnění nebo ze záruky za jakost nebylo uplatněno včas.</w:t>
      </w:r>
    </w:p>
    <w:p w14:paraId="7157EBAD" w14:textId="77777777" w:rsidR="00C34CE1" w:rsidRDefault="00C34CE1">
      <w:pPr>
        <w:pStyle w:val="Normlnweb"/>
        <w:numPr>
          <w:ilvl w:val="0"/>
          <w:numId w:val="23"/>
        </w:numPr>
        <w:spacing w:before="0" w:after="120"/>
        <w:ind w:left="284"/>
        <w:jc w:val="both"/>
      </w:pPr>
      <w:r>
        <w:rPr>
          <w:rFonts w:ascii="Calibri" w:hAnsi="Calibri" w:cs="Calibri"/>
        </w:rPr>
        <w:t>Objednatel je povinen vady zjištěné po předání díla reklamovat u zhotovitele. V reklamaci musí být vady popsány a uvedeno, jak se projevují. Dále v reklamaci objednatel uvede, jakým způsobem požaduje zjednat nápravu</w:t>
      </w:r>
      <w:r w:rsidR="00455BE0">
        <w:rPr>
          <w:rFonts w:ascii="Calibri" w:hAnsi="Calibri" w:cs="Calibri"/>
        </w:rPr>
        <w:t xml:space="preserve"> (prov</w:t>
      </w:r>
      <w:r w:rsidR="00455BE0" w:rsidRPr="00CF4DED">
        <w:rPr>
          <w:rFonts w:ascii="Calibri" w:hAnsi="Calibri" w:cs="Calibri"/>
        </w:rPr>
        <w:t>ede</w:t>
      </w:r>
      <w:r w:rsidR="00455BE0">
        <w:rPr>
          <w:rFonts w:ascii="Calibri" w:hAnsi="Calibri" w:cs="Calibri"/>
        </w:rPr>
        <w:t xml:space="preserve"> volbu práva podle čl. XIX. odst. 3 této smlouvy)</w:t>
      </w:r>
      <w:r>
        <w:rPr>
          <w:rFonts w:ascii="Calibri" w:hAnsi="Calibri" w:cs="Calibri"/>
        </w:rPr>
        <w:t xml:space="preserve">. </w:t>
      </w:r>
    </w:p>
    <w:p w14:paraId="54F93592" w14:textId="77777777" w:rsidR="00C34CE1" w:rsidRDefault="00C34CE1">
      <w:pPr>
        <w:pStyle w:val="Normlnweb"/>
        <w:numPr>
          <w:ilvl w:val="0"/>
          <w:numId w:val="23"/>
        </w:numPr>
        <w:spacing w:before="0" w:after="120"/>
        <w:ind w:left="284"/>
        <w:jc w:val="both"/>
      </w:pPr>
      <w:r>
        <w:rPr>
          <w:rFonts w:ascii="Calibri" w:hAnsi="Calibri" w:cs="Calibri"/>
        </w:rPr>
        <w:t xml:space="preserve">Zhotovitel je povinen nejpozději do 3 pracovních dnů po obdržení reklamace </w:t>
      </w:r>
      <w:r w:rsidR="00455BE0">
        <w:rPr>
          <w:rFonts w:ascii="Calibri" w:hAnsi="Calibri" w:cs="Calibri"/>
        </w:rPr>
        <w:t xml:space="preserve">prokazatelně </w:t>
      </w:r>
      <w:r>
        <w:rPr>
          <w:rFonts w:ascii="Calibri" w:hAnsi="Calibri" w:cs="Calibri"/>
        </w:rPr>
        <w:t xml:space="preserve">oznámit objednateli, zda reklamaci uznává či neuznává. Pokud tak neučiní, má se za to, že reklamaci objednatele uznává. </w:t>
      </w:r>
      <w:r w:rsidR="00455BE0">
        <w:rPr>
          <w:rFonts w:ascii="Calibri" w:hAnsi="Calibri" w:cs="Calibri"/>
        </w:rPr>
        <w:t xml:space="preserve">V případě, že objednatel uplatní právo na odstranění vady opravou díla nebo </w:t>
      </w:r>
      <w:r w:rsidR="00455BE0" w:rsidRPr="0089623E">
        <w:rPr>
          <w:rFonts w:ascii="Calibri" w:hAnsi="Calibri" w:cs="Calibri"/>
        </w:rPr>
        <w:t>dodáním nové věci nebo dodáním chybějící věci</w:t>
      </w:r>
      <w:r w:rsidR="00455BE0">
        <w:rPr>
          <w:rFonts w:ascii="Calibri" w:hAnsi="Calibri" w:cs="Calibri"/>
        </w:rPr>
        <w:t xml:space="preserve"> (viz čl. XIX. odst. 3 písm. a) bod (i) a (ii) této smlouvy), je zhotovitel povinen nejpozději do 3 pracovních dnů po obdržení reklamace prokazatelně sdělit objednateli</w:t>
      </w:r>
      <w:r>
        <w:rPr>
          <w:rFonts w:ascii="Calibri" w:hAnsi="Calibri" w:cs="Calibri"/>
        </w:rPr>
        <w:t xml:space="preserve">, v jakém termínu nastoupí a zahájí odstraňování vady, a to i přesto, pokud vadu nebude uznávat. Zhotovitel je povinen odstranit každou vadu bezodkladně po jejím oznámení ve lhůtě přiměřené její povaze, a to bez ohledu na to, zda zhotovitel reklamaci uznává či neuznává, nejdéle však ve lhůtě stanovené touto smlouvou. Náklady na odstranění v těchto sporných případech nese, a to až do případného rozhodnutí soudu, zhotovitel. </w:t>
      </w:r>
    </w:p>
    <w:p w14:paraId="77890744" w14:textId="77777777" w:rsidR="00C34CE1" w:rsidRDefault="00C34CE1">
      <w:pPr>
        <w:pStyle w:val="Normlnweb"/>
        <w:numPr>
          <w:ilvl w:val="0"/>
          <w:numId w:val="23"/>
        </w:numPr>
        <w:spacing w:before="0" w:after="120"/>
        <w:ind w:left="284"/>
        <w:jc w:val="both"/>
      </w:pPr>
      <w:r>
        <w:rPr>
          <w:rFonts w:ascii="Calibri" w:hAnsi="Calibri" w:cs="Calibri"/>
        </w:rPr>
        <w:t xml:space="preserve">Reklamaci lze uplatnit nejpozději do posledního dne záruční lhůty, přičemž i reklamace odeslaná objednatelem v poslední den záruční lhůty se považuje za včas uplatněnou. </w:t>
      </w:r>
    </w:p>
    <w:p w14:paraId="5EE8A4C0" w14:textId="77777777" w:rsidR="00C34CE1" w:rsidRDefault="00C34CE1">
      <w:pPr>
        <w:pStyle w:val="Normlnweb"/>
        <w:numPr>
          <w:ilvl w:val="0"/>
          <w:numId w:val="23"/>
        </w:numPr>
        <w:spacing w:before="0" w:after="120"/>
        <w:ind w:left="284"/>
        <w:jc w:val="both"/>
      </w:pPr>
      <w:r>
        <w:rPr>
          <w:rFonts w:ascii="Calibri" w:hAnsi="Calibri" w:cs="Calibri"/>
        </w:rPr>
        <w:t>Jestliže objednatel v reklamaci výslovně uvede, že se jedná o havárii, je zhotovitel povinen nastoupit a zahájit odstraňování vady (havárie) nejpozději do 24 hodin po obdržení reklamace (oznámení) a vady odstranit ve lhůtě přiměřené jejich povaze.</w:t>
      </w:r>
    </w:p>
    <w:p w14:paraId="1E054D11" w14:textId="77777777" w:rsidR="00C34CE1" w:rsidRDefault="00C34CE1">
      <w:pPr>
        <w:pStyle w:val="Normlnweb"/>
        <w:numPr>
          <w:ilvl w:val="0"/>
          <w:numId w:val="23"/>
        </w:numPr>
        <w:spacing w:before="0" w:after="120"/>
        <w:ind w:left="284"/>
        <w:jc w:val="both"/>
      </w:pPr>
      <w:r>
        <w:rPr>
          <w:rFonts w:ascii="Calibri" w:eastAsia="HG Mincho Light J" w:hAnsi="Calibri" w:cs="Calibri"/>
        </w:rPr>
        <w:t>Neodstraní-li zhotovitel ve stanovené lhůtě vadu sám, je objednatel oprávněn zajistit odstranění vady třetí osobou, přičemž náklady na odstranění takové vady nese zhotovitel. Zhotovitel je povinen uhradit náklady se lhůtou splatnosti 30 dnů po předložení vyúčtování objednatelem.</w:t>
      </w:r>
    </w:p>
    <w:p w14:paraId="4C6A4D8E" w14:textId="77777777" w:rsidR="00C34CE1" w:rsidRPr="00CF4DED" w:rsidRDefault="00C34CE1" w:rsidP="00CF4DED">
      <w:pPr>
        <w:pStyle w:val="Normlnweb"/>
        <w:numPr>
          <w:ilvl w:val="0"/>
          <w:numId w:val="23"/>
        </w:numPr>
        <w:spacing w:before="0" w:after="120"/>
        <w:ind w:left="284"/>
        <w:jc w:val="both"/>
      </w:pPr>
      <w:r>
        <w:rPr>
          <w:rFonts w:ascii="Calibri" w:hAnsi="Calibri" w:cs="Calibri"/>
        </w:rPr>
        <w:lastRenderedPageBreak/>
        <w:t>Objednatel je povinen umožnit zhotoviteli v přiměřeném rozsahu přístup k předmětu díla vykazujícímu reklamované vady za účelem řádného odstranění vad.</w:t>
      </w:r>
    </w:p>
    <w:p w14:paraId="252E2C43" w14:textId="77777777" w:rsidR="008D595C" w:rsidRDefault="008D595C" w:rsidP="00CF4DED">
      <w:pPr>
        <w:pStyle w:val="Normlnweb"/>
        <w:numPr>
          <w:ilvl w:val="0"/>
          <w:numId w:val="23"/>
        </w:numPr>
        <w:spacing w:before="0" w:after="120"/>
        <w:ind w:left="284"/>
        <w:jc w:val="both"/>
      </w:pPr>
      <w:r w:rsidRPr="00CF4DED">
        <w:rPr>
          <w:rFonts w:ascii="Calibri" w:hAnsi="Calibri" w:cs="Calibri"/>
        </w:rPr>
        <w:t>Zhotovitel je povinen odstranit vady bezodkladně,</w:t>
      </w:r>
    </w:p>
    <w:p w14:paraId="7764BA7D"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a) v případě vady díla, která má charakter havárie, ve lhůtě do 48 hodin od jejího uplatnění objednatelem,</w:t>
      </w:r>
    </w:p>
    <w:p w14:paraId="6E53376E" w14:textId="77777777" w:rsidR="008D595C" w:rsidRPr="00932557" w:rsidRDefault="008D595C" w:rsidP="00CF4DED">
      <w:pPr>
        <w:widowControl w:val="0"/>
        <w:suppressAutoHyphens w:val="0"/>
        <w:spacing w:after="120" w:line="276" w:lineRule="auto"/>
        <w:ind w:left="709" w:hanging="283"/>
        <w:jc w:val="both"/>
        <w:rPr>
          <w:rFonts w:hint="eastAsia"/>
        </w:rPr>
      </w:pPr>
      <w:r>
        <w:rPr>
          <w:rFonts w:ascii="Calibri" w:hAnsi="Calibri" w:cs="Calibri"/>
        </w:rPr>
        <w:t>b) v případě vady bránící užívání díla nebo části díla v technicky nejkratším možném termínu, nejpozději do 96 hodin od oznámení reklamace vady objednatelem,</w:t>
      </w:r>
    </w:p>
    <w:p w14:paraId="09827811" w14:textId="77777777" w:rsidR="008D595C" w:rsidRDefault="008D595C" w:rsidP="00CF4DED">
      <w:pPr>
        <w:widowControl w:val="0"/>
        <w:suppressAutoHyphens w:val="0"/>
        <w:spacing w:after="120" w:line="276" w:lineRule="auto"/>
        <w:ind w:left="709" w:hanging="283"/>
        <w:jc w:val="both"/>
        <w:rPr>
          <w:rFonts w:hint="eastAsia"/>
        </w:rPr>
      </w:pPr>
      <w:r>
        <w:rPr>
          <w:rFonts w:ascii="Calibri" w:hAnsi="Calibri" w:cs="Calibri"/>
        </w:rPr>
        <w:t>c) v případě ostatních vad nespadajících pod vady podle výše uvedených písm. a) nebo b) nejpozději do 15 kalendářních dnů od oznámení reklamace takové vady objednatelem,</w:t>
      </w:r>
    </w:p>
    <w:p w14:paraId="6D44D673" w14:textId="77777777" w:rsidR="00C34CE1" w:rsidRDefault="008D595C" w:rsidP="00CF4DED">
      <w:pPr>
        <w:pStyle w:val="WW-Vchoz"/>
        <w:spacing w:after="120"/>
        <w:ind w:left="426"/>
      </w:pPr>
      <w:r>
        <w:rPr>
          <w:rFonts w:ascii="Calibri" w:hAnsi="Calibri" w:cs="Calibri"/>
        </w:rPr>
        <w:t>nebude-li objednatelem stanovena jiná lhůta.</w:t>
      </w:r>
    </w:p>
    <w:p w14:paraId="04E3F56A" w14:textId="77777777" w:rsidR="00C34CE1" w:rsidRDefault="00C34CE1">
      <w:pPr>
        <w:pStyle w:val="WW-Vchoz"/>
        <w:spacing w:after="120"/>
        <w:jc w:val="both"/>
        <w:rPr>
          <w:rFonts w:ascii="Calibri" w:hAnsi="Calibri" w:cs="Calibri"/>
        </w:rPr>
      </w:pPr>
    </w:p>
    <w:p w14:paraId="384A8BE5" w14:textId="77777777" w:rsidR="00C34CE1" w:rsidRDefault="00C34CE1">
      <w:pPr>
        <w:pStyle w:val="WW-Vchoz"/>
        <w:spacing w:after="120"/>
        <w:jc w:val="center"/>
      </w:pPr>
      <w:r w:rsidRPr="000B43DE">
        <w:rPr>
          <w:rFonts w:ascii="Calibri" w:eastAsia="Times New Roman" w:hAnsi="Calibri" w:cs="Calibri"/>
          <w:b/>
        </w:rPr>
        <w:t>XXI.</w:t>
      </w:r>
      <w:r>
        <w:rPr>
          <w:rFonts w:ascii="Calibri" w:eastAsia="Times New Roman" w:hAnsi="Calibri" w:cs="Calibri"/>
          <w:b/>
        </w:rPr>
        <w:t xml:space="preserve"> </w:t>
      </w:r>
    </w:p>
    <w:p w14:paraId="1EE5A65C" w14:textId="77777777" w:rsidR="00C34CE1" w:rsidRDefault="00C34CE1">
      <w:pPr>
        <w:pStyle w:val="WW-Vchoz"/>
        <w:spacing w:after="120"/>
        <w:jc w:val="center"/>
      </w:pPr>
      <w:r>
        <w:rPr>
          <w:rFonts w:ascii="Calibri" w:hAnsi="Calibri" w:cs="Calibri"/>
          <w:b/>
        </w:rPr>
        <w:t>SMLUVNÍ SANKCE</w:t>
      </w:r>
    </w:p>
    <w:p w14:paraId="6B2BECEA" w14:textId="77777777" w:rsidR="007F6203" w:rsidRPr="007F6203" w:rsidRDefault="00C34CE1" w:rsidP="007F6203">
      <w:pPr>
        <w:pStyle w:val="Normlnweb"/>
        <w:numPr>
          <w:ilvl w:val="0"/>
          <w:numId w:val="25"/>
        </w:numPr>
        <w:spacing w:before="0" w:after="120"/>
        <w:ind w:left="284"/>
        <w:jc w:val="both"/>
      </w:pPr>
      <w:r>
        <w:rPr>
          <w:rFonts w:ascii="Calibri" w:eastAsia="HG Mincho Light J" w:hAnsi="Calibri" w:cs="Calibri"/>
        </w:rPr>
        <w:t>Smluvní strany si sjednávají smluvní pokuty ve prospěch objednatele:</w:t>
      </w:r>
    </w:p>
    <w:p w14:paraId="0F2CB084" w14:textId="1B22C947" w:rsidR="007F6203" w:rsidRPr="00F77F3D" w:rsidRDefault="00C34CE1" w:rsidP="007F6203">
      <w:pPr>
        <w:pStyle w:val="Normlnweb"/>
        <w:numPr>
          <w:ilvl w:val="0"/>
          <w:numId w:val="44"/>
        </w:numPr>
        <w:spacing w:before="0" w:after="120"/>
        <w:jc w:val="both"/>
        <w:rPr>
          <w:rFonts w:asciiTheme="minorHAnsi" w:hAnsiTheme="minorHAnsi"/>
        </w:rPr>
      </w:pPr>
      <w:r w:rsidRPr="00F77F3D">
        <w:rPr>
          <w:rFonts w:asciiTheme="minorHAnsi" w:eastAsia="HG Mincho Light J" w:hAnsiTheme="minorHAnsi"/>
        </w:rPr>
        <w:t xml:space="preserve">za prodlení zhotovitele s převzetím staveniště, nebo zahájením prací na díle dle této smlouvy, a to ve výši </w:t>
      </w:r>
      <w:r w:rsidR="00BE3DCE">
        <w:rPr>
          <w:rFonts w:asciiTheme="minorHAnsi" w:eastAsia="HG Mincho Light J" w:hAnsiTheme="minorHAnsi"/>
        </w:rPr>
        <w:t>0,05</w:t>
      </w:r>
      <w:r w:rsidRPr="00F77F3D">
        <w:rPr>
          <w:rFonts w:asciiTheme="minorHAnsi" w:eastAsia="HG Mincho Light J" w:hAnsiTheme="minorHAnsi"/>
        </w:rPr>
        <w:t xml:space="preserve"> % z ceny díla bez DPH za každý, byť započatý, den prodlení,</w:t>
      </w:r>
    </w:p>
    <w:p w14:paraId="407C73D2" w14:textId="7FB88F02" w:rsidR="007F6203" w:rsidRDefault="00C34CE1" w:rsidP="007F6203">
      <w:pPr>
        <w:pStyle w:val="Normlnweb"/>
        <w:numPr>
          <w:ilvl w:val="0"/>
          <w:numId w:val="44"/>
        </w:numPr>
        <w:spacing w:before="0" w:after="120"/>
        <w:jc w:val="both"/>
      </w:pPr>
      <w:r w:rsidRPr="007F6203">
        <w:rPr>
          <w:rFonts w:ascii="Calibri" w:eastAsia="HG Mincho Light J" w:hAnsi="Calibri" w:cs="Calibri"/>
        </w:rPr>
        <w:t>za prodlení zhotovitele s dokončením a předáním díla oproti termínu uvedeném</w:t>
      </w:r>
      <w:r w:rsidR="006B0360" w:rsidRPr="007F6203">
        <w:rPr>
          <w:rFonts w:ascii="Calibri" w:eastAsia="HG Mincho Light J" w:hAnsi="Calibri" w:cs="Calibri"/>
        </w:rPr>
        <w:t>u</w:t>
      </w:r>
      <w:r w:rsidRPr="007F6203">
        <w:rPr>
          <w:rFonts w:ascii="Calibri" w:eastAsia="HG Mincho Light J" w:hAnsi="Calibri" w:cs="Calibri"/>
        </w:rPr>
        <w:t xml:space="preserve"> v této smlouvě, a/nebo za prodlení zhotovitele s dodržením závazného milníku, je-li uveden v čl. III odst. 1 smlouvy, a to ve výši </w:t>
      </w:r>
      <w:r w:rsidR="00BE3DCE">
        <w:rPr>
          <w:rFonts w:ascii="Calibri" w:hAnsi="Calibri" w:cs="Calibri"/>
        </w:rPr>
        <w:t>0,2</w:t>
      </w:r>
      <w:r w:rsidR="00842CB6">
        <w:rPr>
          <w:rFonts w:ascii="Calibri" w:hAnsi="Calibri" w:cs="Calibri"/>
        </w:rPr>
        <w:t xml:space="preserve"> </w:t>
      </w:r>
      <w:r w:rsidRPr="007F6203">
        <w:rPr>
          <w:rFonts w:ascii="Calibri" w:eastAsia="HG Mincho Light J" w:hAnsi="Calibri" w:cs="Calibri"/>
        </w:rPr>
        <w:t>% z ceny díla bez DPH za každý, byť započatý, den prodlení; tento bod se uplatní pouze v případě, že zhotovitel dílo nedokončí a nepředá, případně nedodrží závazný milník, ani po doručení výzvy objednatele k nápravě v objednatelem stanoveném termínu,</w:t>
      </w:r>
    </w:p>
    <w:p w14:paraId="01741E27" w14:textId="40A9DD67"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termínem pro vyklizení staveniště dle této smlouvy, a to </w:t>
      </w:r>
      <w:r w:rsidR="00BE3DCE">
        <w:rPr>
          <w:rFonts w:ascii="Calibri" w:eastAsia="HG Mincho Light J" w:hAnsi="Calibri" w:cs="Calibri"/>
        </w:rPr>
        <w:t>0,2</w:t>
      </w:r>
      <w:r w:rsidR="00842CB6">
        <w:rPr>
          <w:rFonts w:ascii="Calibri" w:hAnsi="Calibri" w:cs="Calibri"/>
        </w:rPr>
        <w:t xml:space="preserve"> </w:t>
      </w:r>
      <w:r w:rsidRPr="007F6203">
        <w:rPr>
          <w:rFonts w:ascii="Calibri" w:hAnsi="Calibri" w:cs="Calibri"/>
          <w:color w:val="000000"/>
        </w:rPr>
        <w:t>% z ceny díla bez DPH</w:t>
      </w:r>
      <w:r w:rsidRPr="007F6203">
        <w:rPr>
          <w:rFonts w:ascii="Calibri" w:eastAsia="HG Mincho Light J" w:hAnsi="Calibri" w:cs="Calibri"/>
        </w:rPr>
        <w:t xml:space="preserve"> každý, byť započatý, den prodlení,</w:t>
      </w:r>
    </w:p>
    <w:p w14:paraId="5EB56FFE" w14:textId="001405E9"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dodržením termínu pro odstranění vad díla vyplývajících z přejímacího řízení, z kolaudačního řízení nebo zjištěných v záruční době, a to ve výši </w:t>
      </w:r>
      <w:r w:rsidR="00BE3DCE">
        <w:rPr>
          <w:rFonts w:ascii="Calibri" w:eastAsia="HG Mincho Light J" w:hAnsi="Calibri" w:cs="Calibri"/>
        </w:rPr>
        <w:t>0,05</w:t>
      </w:r>
      <w:r w:rsidR="00842CB6">
        <w:rPr>
          <w:rFonts w:ascii="Calibri" w:hAnsi="Calibri" w:cs="Calibri"/>
        </w:rPr>
        <w:t xml:space="preserve"> </w:t>
      </w:r>
      <w:r w:rsidRPr="007F6203">
        <w:rPr>
          <w:rFonts w:ascii="Calibri" w:hAnsi="Calibri" w:cs="Calibri"/>
          <w:color w:val="000000"/>
        </w:rPr>
        <w:t xml:space="preserve">% z ceny díla bez DPH, </w:t>
      </w:r>
      <w:r w:rsidRPr="007F6203">
        <w:rPr>
          <w:rFonts w:ascii="Calibri" w:eastAsia="HG Mincho Light J" w:hAnsi="Calibri" w:cs="Calibri"/>
        </w:rPr>
        <w:t>za každý, byť započatý, den prodlení,</w:t>
      </w:r>
    </w:p>
    <w:p w14:paraId="71965B75" w14:textId="43962F6E"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za prodlení zhotovitele s plněním jakýchkoliv peněžitých závazků dle této smlouvy, a to ve výši </w:t>
      </w:r>
      <w:r w:rsidR="00BE3DCE">
        <w:rPr>
          <w:rFonts w:ascii="Calibri" w:eastAsia="HG Mincho Light J" w:hAnsi="Calibri" w:cs="Calibri"/>
        </w:rPr>
        <w:t>0,05</w:t>
      </w:r>
      <w:r w:rsidRPr="007F6203">
        <w:rPr>
          <w:rFonts w:ascii="Calibri" w:eastAsia="HG Mincho Light J" w:hAnsi="Calibri" w:cs="Calibri"/>
        </w:rPr>
        <w:t xml:space="preserve"> % z dlužné částky za každý, byť započatý den prodlení,</w:t>
      </w:r>
    </w:p>
    <w:p w14:paraId="303F8A4C" w14:textId="22F1CFA4"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jednorázovou pokutu ve výši </w:t>
      </w:r>
      <w:r w:rsidR="00BE3DCE">
        <w:rPr>
          <w:rFonts w:ascii="Calibri" w:eastAsia="HG Mincho Light J" w:hAnsi="Calibri" w:cs="Calibri"/>
        </w:rPr>
        <w:t>100.000</w:t>
      </w:r>
      <w:r w:rsidRPr="007F6203">
        <w:rPr>
          <w:rFonts w:ascii="Calibri" w:eastAsia="HG Mincho Light J" w:hAnsi="Calibri" w:cs="Calibri"/>
        </w:rPr>
        <w:t xml:space="preserve"> Kč za porušení povinnosti zhotovitele vyplývajících pro něj z čl. V a VI této smlouvy, vyjma porušení povinnosti zhotovitele dle odst. 3, 4, 6 a 13 čl. V této smlouvy, tj. pro případ prodlení zhotovitele s doplněním bankovní záruky do výše zajištění. V případě prodlení s doplněním bankovní záruky do výše zajištění, resp. doplněním jistoty je zhotovitel povinen uhradit objednateli smluvní pokutu ve výši </w:t>
      </w:r>
      <w:r w:rsidR="00BE3DCE">
        <w:rPr>
          <w:rFonts w:ascii="Calibri" w:eastAsia="HG Mincho Light J" w:hAnsi="Calibri" w:cs="Calibri"/>
        </w:rPr>
        <w:t>0,05</w:t>
      </w:r>
      <w:r w:rsidRPr="007F6203">
        <w:rPr>
          <w:rFonts w:ascii="Calibri" w:eastAsia="HG Mincho Light J" w:hAnsi="Calibri" w:cs="Calibri"/>
        </w:rPr>
        <w:t xml:space="preserve"> % denně z částky odpovídající částce, o niž je zhotovitel povinen doplnit bankovní záruku do výše zajištění, </w:t>
      </w:r>
    </w:p>
    <w:p w14:paraId="00509CF2" w14:textId="76E5D76E" w:rsidR="009C5729" w:rsidRPr="00BE3DCE" w:rsidRDefault="009C5729" w:rsidP="009C5729">
      <w:pPr>
        <w:pStyle w:val="Normlnweb"/>
        <w:numPr>
          <w:ilvl w:val="0"/>
          <w:numId w:val="44"/>
        </w:numPr>
        <w:spacing w:after="120"/>
        <w:jc w:val="both"/>
        <w:rPr>
          <w:rStyle w:val="Standardnpsmoodstavce1"/>
          <w:rFonts w:ascii="Calibri" w:eastAsia="HG Mincho Light J" w:hAnsi="Calibri" w:cs="Calibri"/>
        </w:rPr>
      </w:pPr>
      <w:r w:rsidRPr="00BE3DCE">
        <w:rPr>
          <w:rStyle w:val="Standardnpsmoodstavce1"/>
          <w:rFonts w:ascii="Calibri" w:eastAsia="HG Mincho Light J" w:hAnsi="Calibri" w:cs="Calibri"/>
        </w:rPr>
        <w:lastRenderedPageBreak/>
        <w:t>za prodlení zhotovitele s předáním bankovní záruky č. 2 objednateli oproti termínu uvedenému v čl. V odst. 4 této smlouvy se zhotovitel zavazuje zaplatit objednateli smluvní pokutu ve výši 0,02 % z výše zajištění č. 2 za každý započatý den prodlení. Maximální výše této smluvní pokuty je omezena výší zajištění č. 2.</w:t>
      </w:r>
    </w:p>
    <w:p w14:paraId="2FA19E85" w14:textId="77777777" w:rsidR="009C5729" w:rsidRPr="00BE3DCE" w:rsidRDefault="009C5729" w:rsidP="009C5729">
      <w:pPr>
        <w:pStyle w:val="Normlnweb"/>
        <w:spacing w:before="0" w:after="120"/>
        <w:ind w:left="644"/>
        <w:jc w:val="both"/>
      </w:pPr>
      <w:r w:rsidRPr="00BE3DCE">
        <w:rPr>
          <w:rStyle w:val="Standardnpsmoodstavce1"/>
          <w:rFonts w:ascii="Calibri" w:eastAsia="HG Mincho Light J" w:hAnsi="Calibri" w:cs="Calibri"/>
        </w:rPr>
        <w:t>Smluvní pokuta je sjednána jako sankce za porušení smluvní povinnosti spočívající v opožděném předání bankovní záruky č. 2 a není podmíněna vznikem škody. Objednatel je oprávněn použít přijatou smluvní pokutu např. k úhradě jakýchkoliv nákladů, které mu v důsledku nesplnění nebo vadného plnění záručních povinností zhotovitele vzniknou, zejména nákladů na zajištění plnění záručních závazků po dobu trvání záruční lhůty. Objednateli vzniká nárok na uvedenou smluvní pokutu i v případě, že mu nevzniknou jiné náklady na plnění záručních povinností zhotovitele, jak uvedeno v předchozí větě.</w:t>
      </w:r>
    </w:p>
    <w:p w14:paraId="4892408F" w14:textId="30DB07F3" w:rsidR="007F6203"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6 této smlouvy jednorázovou smluvní pokutu ve výši </w:t>
      </w:r>
      <w:r w:rsidR="00BE3DCE">
        <w:rPr>
          <w:rFonts w:ascii="Calibri" w:eastAsia="HG Mincho Light J" w:hAnsi="Calibri" w:cs="Calibri"/>
        </w:rPr>
        <w:t>20.000</w:t>
      </w:r>
      <w:r w:rsidR="00842CB6">
        <w:rPr>
          <w:rFonts w:ascii="Calibri" w:hAnsi="Calibri" w:cs="Calibri"/>
        </w:rPr>
        <w:t xml:space="preserve"> </w:t>
      </w:r>
      <w:r w:rsidRPr="007F6203">
        <w:rPr>
          <w:rFonts w:ascii="Calibri" w:hAnsi="Calibri" w:cs="Calibri"/>
          <w:color w:val="000000"/>
        </w:rPr>
        <w:t>Kč,</w:t>
      </w:r>
    </w:p>
    <w:p w14:paraId="2DC385D7" w14:textId="21367F1C" w:rsidR="00C34CE1" w:rsidRDefault="00C34CE1" w:rsidP="007F6203">
      <w:pPr>
        <w:pStyle w:val="Normlnweb"/>
        <w:numPr>
          <w:ilvl w:val="0"/>
          <w:numId w:val="44"/>
        </w:numPr>
        <w:spacing w:before="0" w:after="120"/>
        <w:jc w:val="both"/>
      </w:pPr>
      <w:r w:rsidRPr="007F6203">
        <w:rPr>
          <w:rFonts w:ascii="Calibri" w:eastAsia="HG Mincho Light J" w:hAnsi="Calibri" w:cs="Calibri"/>
        </w:rPr>
        <w:t xml:space="preserve">pro případ porušení každé jednotlivé povinnosti zhotovitele dle čl. XI odst. 11, nebo 12 této smlouvy smluvní pokutu ve výši </w:t>
      </w:r>
      <w:r w:rsidR="00BE3DCE">
        <w:rPr>
          <w:rFonts w:ascii="Calibri" w:eastAsia="HG Mincho Light J" w:hAnsi="Calibri" w:cs="Calibri"/>
        </w:rPr>
        <w:t>0,05</w:t>
      </w:r>
      <w:r w:rsidRPr="007F6203">
        <w:rPr>
          <w:rFonts w:ascii="Calibri" w:hAnsi="Calibri" w:cs="Calibri"/>
        </w:rPr>
        <w:t xml:space="preserve"> % z ceny díla bez DPH za každý, byť započatý, den prodlení.</w:t>
      </w:r>
    </w:p>
    <w:p w14:paraId="40F2656B" w14:textId="77777777" w:rsidR="00C34CE1" w:rsidRDefault="00C34CE1">
      <w:pPr>
        <w:pStyle w:val="Normlnweb"/>
        <w:numPr>
          <w:ilvl w:val="0"/>
          <w:numId w:val="25"/>
        </w:numPr>
        <w:spacing w:before="0" w:after="120"/>
        <w:ind w:left="284"/>
        <w:jc w:val="both"/>
      </w:pPr>
      <w:r>
        <w:rPr>
          <w:rFonts w:ascii="Calibri" w:eastAsia="HG Mincho Light J" w:hAnsi="Calibri" w:cs="Calibri"/>
        </w:rPr>
        <w:t xml:space="preserve">V případě prodlení objednatele s úhradou faktur - daňových dokladů zhotoviteli, je zhotovitel oprávněn požadovat po objednateli pouze zákonný úrok z prodlení. </w:t>
      </w:r>
    </w:p>
    <w:p w14:paraId="2E298B52" w14:textId="77777777" w:rsidR="00C34CE1" w:rsidRDefault="00C34CE1">
      <w:pPr>
        <w:pStyle w:val="Normlnweb"/>
        <w:numPr>
          <w:ilvl w:val="0"/>
          <w:numId w:val="25"/>
        </w:numPr>
        <w:spacing w:before="0" w:after="120"/>
        <w:ind w:left="284"/>
        <w:jc w:val="both"/>
      </w:pPr>
      <w:r>
        <w:rPr>
          <w:rFonts w:ascii="Calibri" w:eastAsia="HG Mincho Light J" w:hAnsi="Calibri" w:cs="Calibri"/>
        </w:rPr>
        <w:t>V případě, že objednateli vznikne z ujednání této smlouvy nárok na smluvní pokutu nebo jinou majetkovou sankci vůči zhotoviteli, je objednatel oprávněn odečíst tuto částku započtením z kteréhokoliv daňového dokladu zhotovitele a snížit celkovou cenu díla, případně tuto částku čerpat z bankovní záruky či jistoty.</w:t>
      </w:r>
    </w:p>
    <w:p w14:paraId="0AD28D47" w14:textId="77777777" w:rsidR="00C34CE1" w:rsidRDefault="00C34CE1">
      <w:pPr>
        <w:pStyle w:val="Normlnweb"/>
        <w:numPr>
          <w:ilvl w:val="0"/>
          <w:numId w:val="25"/>
        </w:numPr>
        <w:spacing w:before="0" w:after="120"/>
        <w:ind w:left="284"/>
        <w:jc w:val="both"/>
      </w:pPr>
      <w:r>
        <w:rPr>
          <w:rFonts w:ascii="Calibri" w:eastAsia="HG Mincho Light J" w:hAnsi="Calibri" w:cs="Calibri"/>
        </w:rPr>
        <w:t>Ustanovením o smluvních pokutách není dotčeno právo objednatele na náhradu škody, která mu vznikne porušením povinností zhotovitele, na které se vztahuje smluvní pokuta. Objednatel je oprávněn požadovat náhradu škody i ve výši přesahující smluvní pokutu.</w:t>
      </w:r>
    </w:p>
    <w:p w14:paraId="4A829105" w14:textId="77777777" w:rsidR="00C34CE1" w:rsidRDefault="00C34CE1">
      <w:pPr>
        <w:pStyle w:val="WW-Vchoz"/>
        <w:spacing w:after="120"/>
        <w:jc w:val="both"/>
        <w:rPr>
          <w:rFonts w:ascii="Calibri" w:hAnsi="Calibri" w:cs="Calibri"/>
        </w:rPr>
      </w:pPr>
    </w:p>
    <w:p w14:paraId="0E023773" w14:textId="77777777" w:rsidR="00C34CE1" w:rsidRDefault="00C34CE1">
      <w:pPr>
        <w:pStyle w:val="WW-Vchoz"/>
        <w:spacing w:after="120"/>
        <w:jc w:val="center"/>
      </w:pPr>
      <w:r>
        <w:rPr>
          <w:rFonts w:ascii="Calibri" w:eastAsia="Times New Roman" w:hAnsi="Calibri" w:cs="Calibri"/>
          <w:b/>
        </w:rPr>
        <w:t>XXII.</w:t>
      </w:r>
    </w:p>
    <w:p w14:paraId="0615E6F6" w14:textId="77777777" w:rsidR="00C34CE1" w:rsidRDefault="00C34CE1">
      <w:pPr>
        <w:pStyle w:val="WW-Vchoz"/>
        <w:spacing w:after="120"/>
        <w:jc w:val="center"/>
      </w:pPr>
      <w:r>
        <w:rPr>
          <w:rFonts w:ascii="Calibri" w:eastAsia="Times New Roman" w:hAnsi="Calibri" w:cs="Calibri"/>
          <w:b/>
        </w:rPr>
        <w:t>ZMĚNA A UKONČENÍ SMLOUVY</w:t>
      </w:r>
    </w:p>
    <w:p w14:paraId="114A16FB" w14:textId="77777777" w:rsidR="00C34CE1" w:rsidRDefault="00C34CE1">
      <w:pPr>
        <w:pStyle w:val="Normlnweb"/>
        <w:numPr>
          <w:ilvl w:val="0"/>
          <w:numId w:val="27"/>
        </w:numPr>
        <w:spacing w:before="0" w:after="120"/>
        <w:ind w:left="426"/>
        <w:jc w:val="both"/>
      </w:pPr>
      <w:r>
        <w:rPr>
          <w:rFonts w:ascii="Calibri" w:hAnsi="Calibri" w:cs="Calibri"/>
        </w:rPr>
        <w:t>Tuto smlouvu lze měnit pouze písemným oboustranně potvrzeným ujednáním výslovně nazvaným „dodatek ke smlouvě“ a očíslovaným podle pořadových čísel. Zápisy, protokoly či další obdobné dokumenty změnu smlouvy nezakládají.</w:t>
      </w:r>
    </w:p>
    <w:p w14:paraId="626043B8" w14:textId="77777777" w:rsidR="00C34CE1" w:rsidRDefault="00C34CE1">
      <w:pPr>
        <w:pStyle w:val="Normlnweb"/>
        <w:numPr>
          <w:ilvl w:val="0"/>
          <w:numId w:val="27"/>
        </w:numPr>
        <w:spacing w:before="0" w:after="120"/>
        <w:ind w:left="426"/>
        <w:jc w:val="both"/>
      </w:pPr>
      <w:r>
        <w:rPr>
          <w:rFonts w:ascii="Calibri" w:hAnsi="Calibri" w:cs="Calibri"/>
        </w:rPr>
        <w:t>Smluvní strany mohou tuto smlouvu ukončit písemnou dohodou.</w:t>
      </w:r>
    </w:p>
    <w:p w14:paraId="2212CDF3" w14:textId="77777777" w:rsidR="00C34CE1" w:rsidRDefault="00C34CE1">
      <w:pPr>
        <w:pStyle w:val="Normlnweb"/>
        <w:numPr>
          <w:ilvl w:val="0"/>
          <w:numId w:val="27"/>
        </w:numPr>
        <w:spacing w:before="0" w:after="120"/>
        <w:ind w:left="426"/>
        <w:jc w:val="both"/>
      </w:pPr>
      <w:r>
        <w:rPr>
          <w:rFonts w:ascii="Calibri" w:hAnsi="Calibri" w:cs="Calibri"/>
        </w:rPr>
        <w:t>Pro odstoupení od smlouvy platí příslušná ustanovení občanského zákoníku, s vyloučením ustanovení § 1765, § 1766 § 2612 odst. 2 občanského zákoníku.</w:t>
      </w:r>
    </w:p>
    <w:p w14:paraId="4673B087" w14:textId="77777777" w:rsidR="00C34CE1" w:rsidRDefault="00C34CE1">
      <w:pPr>
        <w:pStyle w:val="WW-Vchoz"/>
        <w:numPr>
          <w:ilvl w:val="0"/>
          <w:numId w:val="27"/>
        </w:numPr>
        <w:spacing w:after="120"/>
        <w:ind w:left="426"/>
        <w:jc w:val="both"/>
      </w:pPr>
      <w:r>
        <w:rPr>
          <w:rFonts w:ascii="Calibri" w:eastAsia="Times New Roman" w:hAnsi="Calibri" w:cs="Calibri"/>
        </w:rPr>
        <w:t xml:space="preserve">Objednatel je oprávněn od této smlouvy zcela či částečně odstoupit nad rámec úpravy dle platných právních předpisů z následujících důvodů: </w:t>
      </w:r>
    </w:p>
    <w:p w14:paraId="5F480F4C" w14:textId="77777777" w:rsidR="00C34CE1" w:rsidRDefault="00C34CE1">
      <w:pPr>
        <w:pStyle w:val="WW-Vchoz"/>
        <w:numPr>
          <w:ilvl w:val="0"/>
          <w:numId w:val="28"/>
        </w:numPr>
        <w:spacing w:after="120"/>
        <w:ind w:left="709"/>
        <w:jc w:val="both"/>
      </w:pPr>
      <w:r>
        <w:rPr>
          <w:rFonts w:ascii="Calibri" w:hAnsi="Calibri" w:cs="Calibri"/>
        </w:rPr>
        <w:t xml:space="preserve">bude-li zhotovitel v prodlení s převzetím staveniště, nebo zahájením prací na díle, nebo </w:t>
      </w:r>
      <w:r>
        <w:rPr>
          <w:rFonts w:ascii="Calibri" w:hAnsi="Calibri" w:cs="Calibri"/>
        </w:rPr>
        <w:lastRenderedPageBreak/>
        <w:t>dokončením a předáním díla, příp. s dodržením některého dalšího závazného termínu dle této smlouvy, po dobu delší než 30 kalendářních dnů, nebo</w:t>
      </w:r>
    </w:p>
    <w:p w14:paraId="6A7FB1CB" w14:textId="77777777" w:rsidR="00C34CE1" w:rsidRDefault="00C34CE1">
      <w:pPr>
        <w:pStyle w:val="WW-Vchoz"/>
        <w:numPr>
          <w:ilvl w:val="0"/>
          <w:numId w:val="28"/>
        </w:numPr>
        <w:spacing w:after="120"/>
        <w:ind w:left="709"/>
        <w:jc w:val="both"/>
      </w:pPr>
      <w:r>
        <w:rPr>
          <w:rFonts w:ascii="Calibri" w:eastAsia="Times New Roman" w:hAnsi="Calibri" w:cs="Calibri"/>
        </w:rPr>
        <w:t xml:space="preserve">provádí-li zhotovitel dílo i přes písemné upozornění objednatele v rozporu s touto smlouvou, v rozporu s právními předpisy, platnými technickými normami, případně pokyny objednatele a zhotovitel ani v přiměřené lhůtě k tomu poskytnuté </w:t>
      </w:r>
      <w:r w:rsidR="00D03F61">
        <w:rPr>
          <w:rFonts w:ascii="Calibri" w:eastAsia="Times New Roman" w:hAnsi="Calibri" w:cs="Calibri"/>
        </w:rPr>
        <w:t xml:space="preserve">objednatelem </w:t>
      </w:r>
      <w:r>
        <w:rPr>
          <w:rFonts w:ascii="Calibri" w:eastAsia="Times New Roman" w:hAnsi="Calibri" w:cs="Calibri"/>
        </w:rPr>
        <w:t>nezjednal nápravu, nebo</w:t>
      </w:r>
    </w:p>
    <w:p w14:paraId="3FD4BB1F" w14:textId="77777777" w:rsidR="00C34CE1" w:rsidRDefault="00C34CE1">
      <w:pPr>
        <w:pStyle w:val="WW-Vchoz"/>
        <w:numPr>
          <w:ilvl w:val="0"/>
          <w:numId w:val="28"/>
        </w:numPr>
        <w:spacing w:after="120"/>
        <w:ind w:left="709"/>
        <w:jc w:val="both"/>
      </w:pPr>
      <w:r>
        <w:rPr>
          <w:rFonts w:ascii="Calibri" w:eastAsia="Times New Roman" w:hAnsi="Calibri" w:cs="Calibri"/>
        </w:rPr>
        <w:t>pokud zhotovitel bezdůvodně přeruší provádění díla po dobu více než 30 dnů, nebo</w:t>
      </w:r>
    </w:p>
    <w:p w14:paraId="5F1B7032" w14:textId="77777777" w:rsidR="00C34CE1" w:rsidRDefault="00C34CE1">
      <w:pPr>
        <w:pStyle w:val="WW-Vchoz"/>
        <w:numPr>
          <w:ilvl w:val="0"/>
          <w:numId w:val="28"/>
        </w:numPr>
        <w:spacing w:after="120"/>
        <w:ind w:left="709"/>
        <w:jc w:val="both"/>
      </w:pPr>
      <w:r>
        <w:rPr>
          <w:rFonts w:ascii="Calibri" w:hAnsi="Calibri" w:cs="Calibri"/>
        </w:rPr>
        <w:t>plnění ze strany objednatele nebude kryto rozpočtem objednatele, nebo</w:t>
      </w:r>
    </w:p>
    <w:p w14:paraId="3AAC297F" w14:textId="77777777" w:rsidR="00C34CE1" w:rsidRDefault="00C34CE1">
      <w:pPr>
        <w:pStyle w:val="WW-Vchoz"/>
        <w:numPr>
          <w:ilvl w:val="0"/>
          <w:numId w:val="28"/>
        </w:numPr>
        <w:spacing w:after="120"/>
        <w:ind w:left="709"/>
        <w:jc w:val="both"/>
      </w:pPr>
      <w:r>
        <w:rPr>
          <w:rFonts w:ascii="Calibri" w:eastAsia="Times New Roman" w:hAnsi="Calibri" w:cs="Calibri"/>
        </w:rPr>
        <w:t xml:space="preserve">objednateli nebudou přiděleny nebo budou kráceny finanční prostředky z dotace určené na financování </w:t>
      </w:r>
      <w:r>
        <w:rPr>
          <w:rFonts w:ascii="Calibri" w:hAnsi="Calibri" w:cs="Calibri"/>
        </w:rPr>
        <w:t>projektu</w:t>
      </w:r>
      <w:r>
        <w:rPr>
          <w:rFonts w:ascii="Calibri" w:eastAsia="Times New Roman" w:hAnsi="Calibri" w:cs="Calibri"/>
        </w:rPr>
        <w:t xml:space="preserve">, </w:t>
      </w:r>
      <w:r>
        <w:rPr>
          <w:rStyle w:val="Standardnpsmoodstavce1"/>
          <w:rFonts w:ascii="Calibri" w:eastAsia="Times New Roman" w:hAnsi="Calibri" w:cs="Calibri"/>
        </w:rPr>
        <w:t>anebo nastanou takové skutečnosti, jež vzbudí důvodnou obavu z toho, že finanční prostředky z dotace budou objednateli kráceny či přiděleny nebudou, příp.</w:t>
      </w:r>
      <w:r>
        <w:rPr>
          <w:rFonts w:ascii="Calibri" w:eastAsia="Times New Roman" w:hAnsi="Calibri" w:cs="Calibri"/>
        </w:rPr>
        <w:t xml:space="preserve"> vysloví-li Úřad pro ochranu hospodářské soutěže či kontrolní orgán nebo soud, že veřejná zakázka byla zadána v rozporu s právními předpisy, nebo</w:t>
      </w:r>
    </w:p>
    <w:p w14:paraId="79C0C639" w14:textId="77777777" w:rsidR="00C34CE1" w:rsidRDefault="00C34CE1">
      <w:pPr>
        <w:pStyle w:val="WW-Vchoz"/>
        <w:numPr>
          <w:ilvl w:val="0"/>
          <w:numId w:val="28"/>
        </w:numPr>
        <w:spacing w:after="120"/>
        <w:ind w:left="709"/>
        <w:jc w:val="both"/>
      </w:pPr>
      <w:r>
        <w:rPr>
          <w:rFonts w:ascii="Calibri" w:eastAsia="Times New Roman" w:hAnsi="Calibri" w:cs="Calibri"/>
        </w:rPr>
        <w:t>bude-li podle příslušných ustanovení insolvenčního zákona zjištěn úpadek zhotovitele nebo zhotovitel vstoupí do likvidace, nebo</w:t>
      </w:r>
    </w:p>
    <w:p w14:paraId="738177C8" w14:textId="77777777" w:rsidR="00C34CE1" w:rsidRDefault="00C34CE1">
      <w:pPr>
        <w:pStyle w:val="WW-Vchoz"/>
        <w:numPr>
          <w:ilvl w:val="0"/>
          <w:numId w:val="28"/>
        </w:numPr>
        <w:spacing w:after="120"/>
        <w:ind w:left="709"/>
        <w:jc w:val="both"/>
      </w:pPr>
      <w:r>
        <w:rPr>
          <w:rFonts w:ascii="Calibri" w:eastAsia="Times New Roman" w:hAnsi="Calibri" w:cs="Calibri"/>
        </w:rPr>
        <w:t>v případech, kde je k úkonům zhotovitele nutný předchozí souhlas objednatele a zhotovitel činí opakovaně (tzn. alespoň třikrát) tyto úkony bez tohoto souhlasu, nebo</w:t>
      </w:r>
    </w:p>
    <w:p w14:paraId="48DD3642" w14:textId="77777777" w:rsidR="00C34CE1" w:rsidRDefault="00C34CE1">
      <w:pPr>
        <w:pStyle w:val="WW-Vchoz"/>
        <w:numPr>
          <w:ilvl w:val="0"/>
          <w:numId w:val="28"/>
        </w:numPr>
        <w:spacing w:after="120"/>
        <w:ind w:left="709"/>
        <w:jc w:val="both"/>
      </w:pPr>
      <w:r>
        <w:rPr>
          <w:rFonts w:ascii="Calibri" w:eastAsia="Times New Roman" w:hAnsi="Calibri" w:cs="Calibri"/>
        </w:rPr>
        <w:t>v případě, že důsledky vyplývající z působení vyšší moci tak, jak je definována v příslušných právních předpisech, budou trvat déle než 90 kalendářních dnů, nebo</w:t>
      </w:r>
      <w:bookmarkStart w:id="11" w:name="_Hlk44576349"/>
    </w:p>
    <w:bookmarkEnd w:id="11"/>
    <w:p w14:paraId="69774C87" w14:textId="77777777" w:rsidR="00C34CE1" w:rsidRDefault="00C34CE1">
      <w:pPr>
        <w:pStyle w:val="WW-Vchoz"/>
        <w:numPr>
          <w:ilvl w:val="0"/>
          <w:numId w:val="28"/>
        </w:numPr>
        <w:spacing w:after="120"/>
        <w:ind w:left="709"/>
        <w:jc w:val="both"/>
      </w:pPr>
      <w:r>
        <w:rPr>
          <w:rFonts w:ascii="Calibri" w:eastAsia="Times New Roman" w:hAnsi="Calibri" w:cs="Calibri"/>
        </w:rPr>
        <w:t>v případě podstatného porušení této smlouvy.</w:t>
      </w:r>
    </w:p>
    <w:p w14:paraId="20BFCCFB" w14:textId="77777777" w:rsidR="00C34CE1" w:rsidRDefault="00C34CE1">
      <w:pPr>
        <w:pStyle w:val="WW-Vchoz"/>
        <w:numPr>
          <w:ilvl w:val="0"/>
          <w:numId w:val="27"/>
        </w:numPr>
        <w:spacing w:after="120"/>
        <w:ind w:left="283"/>
        <w:jc w:val="both"/>
      </w:pPr>
      <w:r>
        <w:rPr>
          <w:rFonts w:ascii="Calibri" w:eastAsia="Times New Roman" w:hAnsi="Calibri" w:cs="Calibri"/>
        </w:rPr>
        <w:t>Zhotovitel je oprávněn odstoupit výhradně z důvodu prodlení objednatele delší</w:t>
      </w:r>
      <w:r w:rsidR="00D03F61">
        <w:rPr>
          <w:rFonts w:ascii="Calibri" w:eastAsia="Times New Roman" w:hAnsi="Calibri" w:cs="Calibri"/>
        </w:rPr>
        <w:t>ho</w:t>
      </w:r>
      <w:r>
        <w:rPr>
          <w:rFonts w:ascii="Calibri" w:eastAsia="Times New Roman" w:hAnsi="Calibri" w:cs="Calibri"/>
        </w:rPr>
        <w:t xml:space="preserve"> než 120 dnů s placením ceny díla dle jednotlivých zhotovitelem oprávněně vystavených daňových dokladů – faktur. </w:t>
      </w:r>
    </w:p>
    <w:p w14:paraId="79278F46"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 musí mít písemnou formu a je účinné ode dne doručení druhé smluvní straně. </w:t>
      </w:r>
    </w:p>
    <w:p w14:paraId="7DB06550" w14:textId="77777777" w:rsidR="00C34CE1" w:rsidRDefault="00C34CE1">
      <w:pPr>
        <w:pStyle w:val="WW-Vchoz"/>
        <w:numPr>
          <w:ilvl w:val="0"/>
          <w:numId w:val="27"/>
        </w:numPr>
        <w:spacing w:after="120"/>
        <w:ind w:left="283"/>
        <w:jc w:val="both"/>
      </w:pPr>
      <w:r>
        <w:rPr>
          <w:rFonts w:ascii="Calibri" w:hAnsi="Calibri" w:cs="Calibri"/>
        </w:rPr>
        <w:t xml:space="preserve">Odstoupí-li některá ze smluvních stran od této smlouvy na základě ujednání z této smlouvy </w:t>
      </w:r>
      <w:r>
        <w:rPr>
          <w:rFonts w:ascii="Calibri" w:eastAsia="Times New Roman" w:hAnsi="Calibri" w:cs="Calibri"/>
        </w:rPr>
        <w:t>vyplývající</w:t>
      </w:r>
      <w:r>
        <w:rPr>
          <w:rFonts w:ascii="Calibri" w:hAnsi="Calibri" w:cs="Calibri"/>
        </w:rPr>
        <w:t>, jsou povinnosti smluvních stran následující:</w:t>
      </w:r>
    </w:p>
    <w:p w14:paraId="732BBC0C" w14:textId="77777777" w:rsidR="00C34CE1" w:rsidRDefault="00C34CE1">
      <w:pPr>
        <w:pStyle w:val="WW-Vchoz"/>
        <w:numPr>
          <w:ilvl w:val="0"/>
          <w:numId w:val="29"/>
        </w:numPr>
        <w:spacing w:after="120"/>
        <w:jc w:val="both"/>
      </w:pPr>
      <w:r>
        <w:rPr>
          <w:rFonts w:ascii="Calibri" w:hAnsi="Calibri" w:cs="Calibri"/>
        </w:rPr>
        <w:t>zhotovitel předloží objednateli k odsouhlasení oceněný soupis všech prací a dodávek provedených zhotovitelem do odstoupení od smlouvy. Nedojde-li mezi smluvními stranami k dohodě o ocenění těchto prací a dodávek, bude rozhodující cena určená soudním znalcem vybraným objednatelem. Náklady znaleckého posudku nese ta smluvní strana, na jejíž straně spočíval důvod, pro který druhá smluvní strana odstoupila od smlouvy,</w:t>
      </w:r>
    </w:p>
    <w:p w14:paraId="6FDA20A7" w14:textId="77777777" w:rsidR="00C34CE1" w:rsidRDefault="00C34CE1">
      <w:pPr>
        <w:pStyle w:val="WW-Vchoz"/>
        <w:numPr>
          <w:ilvl w:val="0"/>
          <w:numId w:val="29"/>
        </w:numPr>
        <w:spacing w:after="120"/>
        <w:jc w:val="both"/>
      </w:pPr>
      <w:r>
        <w:rPr>
          <w:rFonts w:ascii="Calibri" w:hAnsi="Calibri" w:cs="Calibri"/>
        </w:rPr>
        <w:t>zhotovitel je povinen vyklidit staveniště a opustit všechny prostory poskytnuté mu objednatelem do 5 pracovních dnů od doručení odstoupení od této smlouvy</w:t>
      </w:r>
      <w:r w:rsidR="00D03F61">
        <w:rPr>
          <w:rFonts w:ascii="Calibri" w:hAnsi="Calibri" w:cs="Calibri"/>
        </w:rPr>
        <w:t>.</w:t>
      </w:r>
      <w:r>
        <w:rPr>
          <w:rFonts w:ascii="Calibri" w:hAnsi="Calibri" w:cs="Calibri"/>
        </w:rPr>
        <w:t xml:space="preserve"> </w:t>
      </w:r>
    </w:p>
    <w:p w14:paraId="1E239018" w14:textId="77777777" w:rsidR="00C34CE1" w:rsidRDefault="00C34CE1">
      <w:pPr>
        <w:pStyle w:val="WW-Vchoz"/>
        <w:numPr>
          <w:ilvl w:val="0"/>
          <w:numId w:val="27"/>
        </w:numPr>
        <w:spacing w:after="120"/>
        <w:ind w:left="283"/>
        <w:jc w:val="both"/>
      </w:pPr>
      <w:r>
        <w:rPr>
          <w:rFonts w:ascii="Calibri" w:eastAsia="Times New Roman" w:hAnsi="Calibri" w:cs="Calibri"/>
        </w:rPr>
        <w:t xml:space="preserve">Cenu prací a dodávek dohodnutou smluvními stranami nebo stanovenou znalcem podle odst. 7 první odrážka tohoto článku (příp. sníženou o objednatelem již uhrazené části ceny díla, o náhradu škody, smluvní pokuty a jiné jeho peněžité nároky vůči zhotoviteli) uhradí objednatel zhotoviteli do 30 kalendářních dnů ode dne jejich ocenění. Od této ceny je objednatel oprávněn odečíst cenu </w:t>
      </w:r>
      <w:r>
        <w:rPr>
          <w:rFonts w:ascii="Calibri" w:eastAsia="Times New Roman" w:hAnsi="Calibri" w:cs="Calibri"/>
        </w:rPr>
        <w:lastRenderedPageBreak/>
        <w:t xml:space="preserve">dodávek, které lze zhotoviteli vrátit, rozhodne-li se k jejich vrácení a takové dodávky zhotoviteli vrátí. </w:t>
      </w:r>
    </w:p>
    <w:p w14:paraId="555BB213" w14:textId="77777777" w:rsidR="00C34CE1" w:rsidRDefault="00C34CE1">
      <w:pPr>
        <w:pStyle w:val="WW-Vchoz"/>
        <w:numPr>
          <w:ilvl w:val="0"/>
          <w:numId w:val="27"/>
        </w:numPr>
        <w:spacing w:after="120"/>
        <w:ind w:left="283"/>
        <w:jc w:val="both"/>
      </w:pPr>
      <w:r>
        <w:rPr>
          <w:rFonts w:ascii="Calibri" w:eastAsia="Times New Roman" w:hAnsi="Calibri" w:cs="Calibri"/>
        </w:rPr>
        <w:t>V případě, že od této smlouvy oprávněně odstoupí objednatel před řádným dokončením díla, je oprávněn zadat dokončení díla třetí osobě. Dojde-li v důsledku dokončení díla jiným zhotovitelem ke zvýšení ceny díla oproti ceně sjednané smluvními stranami touto smlouvou, zavazuje se zhotovitel příslušný rozdíl objednateli uhradit v případě, že důvod, pro který objednatel odstoupil od této smlouvy, spočíval v porušení povinností zhotovitele</w:t>
      </w:r>
      <w:r w:rsidR="004D336D">
        <w:rPr>
          <w:rFonts w:ascii="Calibri" w:eastAsia="Times New Roman" w:hAnsi="Calibri" w:cs="Calibri"/>
        </w:rPr>
        <w:t>m</w:t>
      </w:r>
      <w:r>
        <w:rPr>
          <w:rFonts w:ascii="Calibri" w:eastAsia="Times New Roman" w:hAnsi="Calibri" w:cs="Calibri"/>
        </w:rPr>
        <w:t>.</w:t>
      </w:r>
    </w:p>
    <w:p w14:paraId="39CB5613" w14:textId="77777777" w:rsidR="00C34CE1" w:rsidRDefault="00C34CE1">
      <w:pPr>
        <w:pStyle w:val="WW-Vchoz"/>
        <w:numPr>
          <w:ilvl w:val="0"/>
          <w:numId w:val="27"/>
        </w:numPr>
        <w:spacing w:after="120"/>
        <w:ind w:left="283"/>
        <w:jc w:val="both"/>
      </w:pPr>
      <w:r>
        <w:rPr>
          <w:rFonts w:ascii="Calibri" w:eastAsia="Times New Roman" w:hAnsi="Calibri" w:cs="Calibri"/>
        </w:rPr>
        <w:t>Nastanou-li u některé ze smluvních stran skutečnosti bránící řádnému plnění této smlouvy, je tato strana povinna to bez zbytečného odkladu oznámit druhé straně a vyvolat jednání stran.</w:t>
      </w:r>
    </w:p>
    <w:p w14:paraId="48B1E234" w14:textId="77777777" w:rsidR="00C34CE1" w:rsidRDefault="00C34CE1">
      <w:pPr>
        <w:pStyle w:val="WW-Vchoz"/>
        <w:numPr>
          <w:ilvl w:val="0"/>
          <w:numId w:val="27"/>
        </w:numPr>
        <w:spacing w:after="120"/>
        <w:ind w:left="283"/>
        <w:jc w:val="both"/>
      </w:pPr>
      <w:r>
        <w:rPr>
          <w:rFonts w:ascii="Calibri" w:eastAsia="Times New Roman" w:hAnsi="Calibri" w:cs="Calibri"/>
        </w:rPr>
        <w:t xml:space="preserve">Odstoupením od smlouvy zůstávají nedotčena ustanovení této smlouvy o náhradě škody, smluvních pokutách, pojištění, dále ustanovení o odpovědnosti zhotovitele za vady díla, o záruce a záruční době, o řešení sporů či jiná ustanovení, která podle projevené vůle smluvních stran nebo vzhledem ke své povaze mají trvat i po ukončení smlouvy. </w:t>
      </w:r>
    </w:p>
    <w:p w14:paraId="6B3FD3C8" w14:textId="77777777" w:rsidR="00C34CE1" w:rsidRDefault="00C34CE1">
      <w:pPr>
        <w:pStyle w:val="WW-Vchoz"/>
        <w:spacing w:after="120"/>
        <w:jc w:val="both"/>
        <w:rPr>
          <w:rFonts w:ascii="Calibri" w:hAnsi="Calibri" w:cs="Calibri"/>
        </w:rPr>
      </w:pPr>
    </w:p>
    <w:p w14:paraId="0AAC9945" w14:textId="77777777" w:rsidR="00C34CE1" w:rsidRDefault="00C34CE1">
      <w:pPr>
        <w:pStyle w:val="WW-Vchoz"/>
        <w:spacing w:after="120"/>
        <w:jc w:val="center"/>
      </w:pPr>
      <w:r>
        <w:rPr>
          <w:rFonts w:ascii="Calibri" w:eastAsia="Times New Roman" w:hAnsi="Calibri" w:cs="Calibri"/>
          <w:b/>
        </w:rPr>
        <w:t xml:space="preserve">XXIII. </w:t>
      </w:r>
    </w:p>
    <w:p w14:paraId="1A80980D" w14:textId="77777777" w:rsidR="00C34CE1" w:rsidRDefault="00C34CE1">
      <w:pPr>
        <w:pStyle w:val="WW-Vchoz"/>
        <w:spacing w:after="120"/>
        <w:jc w:val="center"/>
      </w:pPr>
      <w:r>
        <w:rPr>
          <w:rFonts w:ascii="Calibri" w:eastAsia="Times New Roman" w:hAnsi="Calibri" w:cs="Calibri"/>
          <w:b/>
        </w:rPr>
        <w:t>VYŠŠÍ MOC</w:t>
      </w:r>
    </w:p>
    <w:p w14:paraId="5255F61A" w14:textId="77777777" w:rsidR="00C34CE1" w:rsidRDefault="00C34CE1">
      <w:pPr>
        <w:pStyle w:val="WW-Vchoz"/>
        <w:numPr>
          <w:ilvl w:val="0"/>
          <w:numId w:val="30"/>
        </w:numPr>
        <w:spacing w:after="120"/>
        <w:ind w:left="284"/>
        <w:jc w:val="both"/>
      </w:pPr>
      <w:r>
        <w:rPr>
          <w:rFonts w:ascii="Calibri" w:hAnsi="Calibri" w:cs="Calibri"/>
        </w:rPr>
        <w:t>Smluvní strany nebudou odpovědny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 bezprostřední vliv na plnění díla.</w:t>
      </w:r>
    </w:p>
    <w:p w14:paraId="46CF12F2" w14:textId="77777777" w:rsidR="00C34CE1" w:rsidRDefault="00C34CE1">
      <w:pPr>
        <w:pStyle w:val="WW-Vchoz"/>
        <w:numPr>
          <w:ilvl w:val="0"/>
          <w:numId w:val="30"/>
        </w:numPr>
        <w:spacing w:after="120"/>
        <w:ind w:left="284"/>
        <w:jc w:val="both"/>
      </w:pPr>
      <w:r>
        <w:rPr>
          <w:rFonts w:ascii="Calibri" w:hAnsi="Calibri" w:cs="Calibri"/>
        </w:rPr>
        <w:t>Vyšší moc nebude důvodem pro vyloučení odpovědnosti, jestliže okolnosti vyšší moci nastaly teprve v době, kdy byla povinná strana v prodlení s plněním svého závazku dle této smlouvy.</w:t>
      </w:r>
    </w:p>
    <w:p w14:paraId="11169D0B" w14:textId="77777777" w:rsidR="00C34CE1" w:rsidRDefault="00C34CE1">
      <w:pPr>
        <w:pStyle w:val="WW-Vchoz"/>
        <w:numPr>
          <w:ilvl w:val="0"/>
          <w:numId w:val="30"/>
        </w:numPr>
        <w:spacing w:after="120"/>
        <w:ind w:left="284"/>
        <w:jc w:val="both"/>
      </w:pPr>
      <w:r>
        <w:rPr>
          <w:rFonts w:ascii="Calibri" w:hAnsi="Calibri" w:cs="Calibri"/>
        </w:rPr>
        <w:t>V případě vyšší moci se prodlužuje lhůta ke splnění smluvních povinností o dobu, během které budou následky vyšší moci trvat. Jestliže v důsledku vyšší moci dojde k prodloužení lhůty ke splnění smluvních závazků o více než 3 měsíce, dohodnou se smluvní strany na dalším postupu realizace písemným dodatkem k této smlouvě o dílo.</w:t>
      </w:r>
    </w:p>
    <w:p w14:paraId="2B935B48" w14:textId="77777777" w:rsidR="00C34CE1" w:rsidRDefault="00C34CE1">
      <w:pPr>
        <w:pStyle w:val="WW-Vchoz"/>
        <w:numPr>
          <w:ilvl w:val="0"/>
          <w:numId w:val="30"/>
        </w:numPr>
        <w:spacing w:after="120"/>
        <w:ind w:left="284"/>
        <w:jc w:val="both"/>
      </w:pPr>
      <w:r>
        <w:rPr>
          <w:rFonts w:ascii="Calibri" w:hAnsi="Calibri" w:cs="Calibri"/>
        </w:rPr>
        <w:t>V případě, že smluvní strana nemůže plnit své závazky plynoucí z této smlouvy z důvodu účinků vyšší moci, zavazuje se tato smluvní strana na tuto skutečnost písemně upozornit druhou smluvní stranu, a to nejpozději do 2 pracovních dnů poté, co se smluvní strana dověděla o událostech a okolnostech představujících vyšší moc.</w:t>
      </w:r>
    </w:p>
    <w:p w14:paraId="4F219A0B" w14:textId="77777777" w:rsidR="00C34CE1" w:rsidRDefault="00C34CE1">
      <w:pPr>
        <w:pStyle w:val="WW-Vchoz"/>
        <w:numPr>
          <w:ilvl w:val="0"/>
          <w:numId w:val="30"/>
        </w:numPr>
        <w:spacing w:after="120"/>
        <w:ind w:left="284"/>
        <w:jc w:val="both"/>
      </w:pPr>
      <w:r>
        <w:rPr>
          <w:rFonts w:ascii="Calibri" w:hAnsi="Calibri" w:cs="Calibri"/>
        </w:rPr>
        <w:t>Poté, co účinky vyšší moci pominou, zavazuje se smluvní strana, která byla dotčena důsledky vyšší moci, odeslat druhé smluvní straně oznámení o pominutí účinků vyšší moci.</w:t>
      </w:r>
    </w:p>
    <w:p w14:paraId="571F7D5F" w14:textId="77777777" w:rsidR="00C34CE1" w:rsidRDefault="00C34CE1">
      <w:pPr>
        <w:pStyle w:val="WW-Vchoz"/>
        <w:spacing w:after="120"/>
        <w:jc w:val="center"/>
        <w:rPr>
          <w:rFonts w:ascii="Calibri" w:hAnsi="Calibri" w:cs="Calibri"/>
        </w:rPr>
      </w:pPr>
    </w:p>
    <w:p w14:paraId="6E199C7F" w14:textId="77777777" w:rsidR="00C34CE1" w:rsidRDefault="00C34CE1">
      <w:pPr>
        <w:pStyle w:val="WW-Vchoz"/>
        <w:spacing w:after="120"/>
        <w:jc w:val="center"/>
      </w:pPr>
      <w:r>
        <w:rPr>
          <w:rFonts w:ascii="Calibri" w:eastAsia="Times New Roman" w:hAnsi="Calibri" w:cs="Calibri"/>
          <w:b/>
        </w:rPr>
        <w:t xml:space="preserve">XXIV. </w:t>
      </w:r>
    </w:p>
    <w:p w14:paraId="67959F0F" w14:textId="77777777" w:rsidR="00C34CE1" w:rsidRDefault="00C34CE1">
      <w:pPr>
        <w:pStyle w:val="WW-Vchoz"/>
        <w:spacing w:after="120"/>
        <w:jc w:val="center"/>
      </w:pPr>
      <w:r>
        <w:rPr>
          <w:rFonts w:ascii="Calibri" w:eastAsia="Times New Roman" w:hAnsi="Calibri" w:cs="Calibri"/>
          <w:b/>
        </w:rPr>
        <w:t>KOMUNIKACE SMLUVNÍCH STRAN</w:t>
      </w:r>
    </w:p>
    <w:p w14:paraId="7203E414" w14:textId="77777777" w:rsidR="00C34CE1" w:rsidRDefault="00C34CE1">
      <w:pPr>
        <w:pStyle w:val="WW-Vchoz"/>
        <w:numPr>
          <w:ilvl w:val="0"/>
          <w:numId w:val="31"/>
        </w:numPr>
        <w:spacing w:after="120"/>
        <w:ind w:left="284"/>
        <w:jc w:val="both"/>
      </w:pPr>
      <w:r>
        <w:rPr>
          <w:rFonts w:ascii="Calibri" w:hAnsi="Calibri" w:cs="Calibri"/>
        </w:rPr>
        <w:t xml:space="preserve">Veškeré povinnosti a oprávnění stanovená v této smlouvě nebo z ní vyplývající pro jednotlivé </w:t>
      </w:r>
      <w:r>
        <w:rPr>
          <w:rFonts w:ascii="Calibri" w:hAnsi="Calibri" w:cs="Calibri"/>
        </w:rPr>
        <w:lastRenderedPageBreak/>
        <w:t xml:space="preserve">smluvní strany, s výjimkou změn této smlouvy, je oprávněn a povinen činit zástupce pro věci technické uvedený v čl. I této smlouvy, případně jiná osoba, která se prokáže písemným oprávněním. </w:t>
      </w:r>
    </w:p>
    <w:p w14:paraId="1A51C71B" w14:textId="77777777" w:rsidR="00C34CE1" w:rsidRDefault="00C34CE1">
      <w:pPr>
        <w:pStyle w:val="WW-Vchoz"/>
        <w:spacing w:after="120"/>
        <w:ind w:left="284"/>
        <w:jc w:val="both"/>
      </w:pPr>
      <w:r>
        <w:rPr>
          <w:rFonts w:ascii="Calibri" w:hAnsi="Calibri" w:cs="Calibri"/>
        </w:rPr>
        <w:t>Odvolání stávajícího zástupce, a/nebo jmenování jiného zástupce je účinné vůči druhé smluvní straně okamžikem doručeného písemného oznámení takové skutečnosti druhé smluvní straně. Součástí takového oznámení budou i kontaktní údaje takové osoby (zejm. tel., e-mail).</w:t>
      </w:r>
    </w:p>
    <w:p w14:paraId="4E5029C1" w14:textId="77777777" w:rsidR="00C34CE1" w:rsidRDefault="00C34CE1">
      <w:pPr>
        <w:pStyle w:val="WW-Vchoz"/>
        <w:numPr>
          <w:ilvl w:val="0"/>
          <w:numId w:val="31"/>
        </w:numPr>
        <w:spacing w:after="120"/>
        <w:ind w:left="284"/>
        <w:jc w:val="both"/>
      </w:pPr>
      <w:bookmarkStart w:id="12" w:name="_Hlk45528437"/>
      <w:r>
        <w:rPr>
          <w:rFonts w:ascii="Calibri" w:hAnsi="Calibri" w:cs="Calibri"/>
        </w:rPr>
        <w:t xml:space="preserve">Veškeré písemnosti určené druhé smluvní straně budou zasílány prokazatelným způsobem, a to zejména e-mailem s tím, že druhá smluvní strana je v takovém případě povinna potvrdit přijetí takového e-mailu, či doporučenou poštou na adresu jejího sídla, resp. na adresu pro doručování k rukám určeného zástupce smluvních stran. Tyto písemnosti mohou být též doručeny formou osobního předání určeným zástupcům smluvních stran. V případě osobního předání musí být o tomto doručení sepsán a podepsán zápis s uvedením druhu předávaných podkladů, počtu stránek, osoby předávající a přebírající a data předání a převzetí. </w:t>
      </w:r>
      <w:bookmarkStart w:id="13" w:name="_Hlk37096147"/>
      <w:r>
        <w:rPr>
          <w:rFonts w:ascii="Calibri" w:hAnsi="Calibri" w:cs="Calibri"/>
        </w:rPr>
        <w:t xml:space="preserve">Výše uvedené způsoby doručení mohou být nahrazeny doručením do datové schránky </w:t>
      </w:r>
      <w:r w:rsidR="004D336D">
        <w:rPr>
          <w:rFonts w:ascii="Calibri" w:hAnsi="Calibri" w:cs="Calibri"/>
        </w:rPr>
        <w:t>smluvní strany</w:t>
      </w:r>
      <w:r>
        <w:rPr>
          <w:rFonts w:ascii="Calibri" w:hAnsi="Calibri" w:cs="Calibri"/>
        </w:rPr>
        <w:t xml:space="preserve">. V případě, že budou datové zprávy odeslány z datové schránky </w:t>
      </w:r>
      <w:r w:rsidR="004D336D">
        <w:rPr>
          <w:rFonts w:ascii="Calibri" w:hAnsi="Calibri" w:cs="Calibri"/>
        </w:rPr>
        <w:t>smluvní strany</w:t>
      </w:r>
      <w:r w:rsidR="00827541">
        <w:rPr>
          <w:rFonts w:ascii="Calibri" w:hAnsi="Calibri" w:cs="Calibri"/>
        </w:rPr>
        <w:t>,</w:t>
      </w:r>
      <w:r w:rsidR="004D336D">
        <w:rPr>
          <w:rFonts w:ascii="Calibri" w:hAnsi="Calibri" w:cs="Calibri"/>
        </w:rPr>
        <w:t xml:space="preserve"> </w:t>
      </w:r>
      <w:r>
        <w:rPr>
          <w:rFonts w:ascii="Calibri" w:hAnsi="Calibri" w:cs="Calibri"/>
        </w:rPr>
        <w:t xml:space="preserve">jsou přičitatelné </w:t>
      </w:r>
      <w:r w:rsidR="004D336D">
        <w:rPr>
          <w:rFonts w:ascii="Calibri" w:hAnsi="Calibri" w:cs="Calibri"/>
        </w:rPr>
        <w:t xml:space="preserve">této smluvní straně </w:t>
      </w:r>
      <w:r>
        <w:rPr>
          <w:rFonts w:ascii="Calibri" w:hAnsi="Calibri" w:cs="Calibri"/>
        </w:rPr>
        <w:t>i v případě, že nebudou opatřeny zaručeným elektronickým podpisem.</w:t>
      </w:r>
      <w:bookmarkEnd w:id="13"/>
    </w:p>
    <w:bookmarkEnd w:id="12"/>
    <w:p w14:paraId="745EADDF" w14:textId="77777777" w:rsidR="00C34CE1" w:rsidRDefault="00C34CE1">
      <w:pPr>
        <w:pStyle w:val="WW-Vchoz"/>
        <w:numPr>
          <w:ilvl w:val="0"/>
          <w:numId w:val="31"/>
        </w:numPr>
        <w:spacing w:after="120"/>
        <w:ind w:left="284"/>
        <w:jc w:val="both"/>
      </w:pPr>
      <w:r>
        <w:rPr>
          <w:rFonts w:ascii="Calibri" w:hAnsi="Calibri" w:cs="Calibri"/>
        </w:rPr>
        <w:t>Pokud z příslušných ustanovení smlouvy vyplývá možnost komunikace prostřednictvím stavebního deníku, považuje se okamžik zápisu do stavebního deníku za doručení písemnosti nebo jiného sdělení.</w:t>
      </w:r>
    </w:p>
    <w:p w14:paraId="6F413F44" w14:textId="77777777" w:rsidR="00C34CE1" w:rsidRDefault="00C34CE1">
      <w:pPr>
        <w:pStyle w:val="WW-Vchoz"/>
        <w:spacing w:after="120"/>
        <w:jc w:val="center"/>
      </w:pPr>
      <w:r>
        <w:rPr>
          <w:rFonts w:ascii="Calibri" w:hAnsi="Calibri" w:cs="Calibri"/>
          <w:b/>
          <w:bCs/>
        </w:rPr>
        <w:t xml:space="preserve">XXV. </w:t>
      </w:r>
    </w:p>
    <w:p w14:paraId="35250C44" w14:textId="77777777" w:rsidR="00C34CE1" w:rsidRDefault="00C34CE1">
      <w:pPr>
        <w:pStyle w:val="WW-Vchoz"/>
        <w:spacing w:after="120"/>
        <w:jc w:val="center"/>
      </w:pPr>
      <w:r>
        <w:rPr>
          <w:rFonts w:ascii="Calibri" w:hAnsi="Calibri" w:cs="Calibri"/>
          <w:b/>
          <w:bCs/>
        </w:rPr>
        <w:t>ZÁVĚREČNÁ USTANOVENÍ</w:t>
      </w:r>
    </w:p>
    <w:p w14:paraId="69544A38" w14:textId="77777777" w:rsidR="00C34CE1" w:rsidRDefault="00C34CE1">
      <w:pPr>
        <w:pStyle w:val="WW-Vchoz"/>
        <w:numPr>
          <w:ilvl w:val="0"/>
          <w:numId w:val="32"/>
        </w:numPr>
        <w:spacing w:after="120"/>
        <w:ind w:left="426" w:hanging="426"/>
        <w:jc w:val="both"/>
      </w:pPr>
      <w:r>
        <w:rPr>
          <w:rFonts w:ascii="Calibri" w:hAnsi="Calibri" w:cs="Calibri"/>
        </w:rPr>
        <w:t>Pokud tato smlouva nestanoví něco jiného, platí pro obě smluvní strany ustanovení občanského zákoníku a obchodní zvyklosti.</w:t>
      </w:r>
    </w:p>
    <w:p w14:paraId="61B0250D" w14:textId="77777777" w:rsidR="00C34CE1" w:rsidRDefault="00C34CE1">
      <w:pPr>
        <w:pStyle w:val="WW-Vchoz"/>
        <w:numPr>
          <w:ilvl w:val="0"/>
          <w:numId w:val="32"/>
        </w:numPr>
        <w:spacing w:after="120"/>
        <w:ind w:left="426" w:hanging="426"/>
        <w:jc w:val="both"/>
      </w:pPr>
      <w:r>
        <w:rPr>
          <w:rFonts w:ascii="Calibri" w:hAnsi="Calibri" w:cs="Calibri"/>
        </w:rPr>
        <w:t>Zhotovitel není oprávněn postoupit práva a povinnosti vyplývající z této smlouvy na třetí osobu bez předchozího písemného souhlasu objednatele.</w:t>
      </w:r>
    </w:p>
    <w:p w14:paraId="3D8A5457" w14:textId="77777777" w:rsidR="00C34CE1" w:rsidRDefault="00C34CE1">
      <w:pPr>
        <w:pStyle w:val="WW-Vchoz"/>
        <w:numPr>
          <w:ilvl w:val="0"/>
          <w:numId w:val="32"/>
        </w:numPr>
        <w:spacing w:after="120"/>
        <w:ind w:left="426" w:hanging="426"/>
        <w:jc w:val="both"/>
      </w:pPr>
      <w:r>
        <w:rPr>
          <w:rFonts w:ascii="Calibri" w:hAnsi="Calibri" w:cs="Calibri"/>
        </w:rPr>
        <w:t>Plní-li smluvní strana cokoli nad rámec svých povinností dle této smlouvy, nezakládá tato skutečnost zavedenou praxi stran ani nárok zhotovitele na jakékoliv plnění ze strany objednatele nad rámec této smlouvy.</w:t>
      </w:r>
    </w:p>
    <w:p w14:paraId="7ED267AA" w14:textId="77777777" w:rsidR="00C34CE1" w:rsidRDefault="00C34CE1">
      <w:pPr>
        <w:pStyle w:val="Normln1"/>
        <w:numPr>
          <w:ilvl w:val="0"/>
          <w:numId w:val="32"/>
        </w:numPr>
        <w:spacing w:after="120"/>
        <w:ind w:left="454" w:hanging="454"/>
        <w:jc w:val="both"/>
        <w:rPr>
          <w:rFonts w:hint="eastAsia"/>
        </w:rPr>
      </w:pPr>
      <w:r>
        <w:rPr>
          <w:rStyle w:val="Standardnpsmoodstavce1"/>
          <w:rFonts w:ascii="Calibri" w:hAnsi="Calibri" w:cs="Calibri"/>
        </w:rPr>
        <w:t>Plnění předmětu smlouvy poskytnuté před nabytím účinnosti této smlouvy se považuje za plnění předmětu smlouvy poskytnuté dle této smlouvy; práva a povinnosti takto vzniklé se řídí touto smlouvou.</w:t>
      </w:r>
    </w:p>
    <w:p w14:paraId="68DFF1B2" w14:textId="77777777" w:rsidR="00C34CE1" w:rsidRDefault="00C34CE1">
      <w:pPr>
        <w:pStyle w:val="WW-Vchoz"/>
        <w:numPr>
          <w:ilvl w:val="0"/>
          <w:numId w:val="32"/>
        </w:numPr>
        <w:spacing w:after="120"/>
        <w:ind w:left="426" w:hanging="426"/>
        <w:jc w:val="both"/>
      </w:pPr>
      <w:r>
        <w:rPr>
          <w:rFonts w:ascii="Calibri" w:hAnsi="Calibri" w:cs="Calibri"/>
        </w:rPr>
        <w:t>Je-li jedno nebo více ustanovení této smlouvy neplatné, či se takovým stane, zůstávají ostatní ustanovení smlouvy v platnosti. Vyžaduje-li to v takovém případě spravedlivé uspořádání smluvního vztahu, zavazují se smluvní strany k takové úpravě smlouvy, která odpovídá jejímu účelu a vůli stran při jejím uzavření.</w:t>
      </w:r>
    </w:p>
    <w:p w14:paraId="72482D20" w14:textId="77777777" w:rsidR="00C34CE1" w:rsidRDefault="00C34CE1">
      <w:pPr>
        <w:pStyle w:val="WW-Vchoz"/>
        <w:numPr>
          <w:ilvl w:val="0"/>
          <w:numId w:val="32"/>
        </w:numPr>
        <w:spacing w:after="120"/>
        <w:ind w:left="426" w:hanging="426"/>
        <w:jc w:val="both"/>
      </w:pPr>
      <w:r>
        <w:rPr>
          <w:rFonts w:ascii="Calibri" w:hAnsi="Calibri" w:cs="Calibri"/>
        </w:rPr>
        <w:t>Smluvní strany se tímto s odvoláním na § 89a zákona č. 99/1963 Sb., občanský soudní řád, v platném znění, dohodly, že místně příslušným soudem k řešení případných sporů vyplývajících z této smlouvy, je obecný soud objednatele.</w:t>
      </w:r>
    </w:p>
    <w:p w14:paraId="55F8214E" w14:textId="77777777" w:rsidR="00C34CE1" w:rsidRDefault="00C34CE1">
      <w:pPr>
        <w:pStyle w:val="WW-Vchoz"/>
        <w:numPr>
          <w:ilvl w:val="0"/>
          <w:numId w:val="32"/>
        </w:numPr>
        <w:spacing w:after="120"/>
        <w:ind w:left="426" w:hanging="426"/>
        <w:jc w:val="both"/>
      </w:pPr>
      <w:r>
        <w:rPr>
          <w:rFonts w:ascii="Calibri" w:hAnsi="Calibri" w:cs="Calibri"/>
        </w:rPr>
        <w:lastRenderedPageBreak/>
        <w:t>Tato smlouva je vyhotovena ve dvou vyhotoveních, z nichž každá smluvní strana obdrží po jednom vyhotovení; je-li smlouva podepsána elektronicky, dané ustanovení se neuplatní.</w:t>
      </w:r>
    </w:p>
    <w:p w14:paraId="2B2290C4" w14:textId="77777777" w:rsidR="00C34CE1" w:rsidRDefault="00C34CE1">
      <w:pPr>
        <w:pStyle w:val="WW-Vchoz"/>
        <w:numPr>
          <w:ilvl w:val="0"/>
          <w:numId w:val="32"/>
        </w:numPr>
        <w:spacing w:after="120"/>
        <w:ind w:left="426" w:hanging="426"/>
        <w:jc w:val="both"/>
      </w:pPr>
      <w:r>
        <w:rPr>
          <w:rFonts w:ascii="Calibri" w:hAnsi="Calibri" w:cs="Calibri"/>
        </w:rPr>
        <w:t>Veškeré dohody učiněné před podpisem smlouvy a v jejím obsahu nezahrnuté pozbývají dnem uzavření smlouvy platnosti.</w:t>
      </w:r>
    </w:p>
    <w:p w14:paraId="68188A77" w14:textId="77777777" w:rsidR="00C34CE1" w:rsidRDefault="00C34CE1">
      <w:pPr>
        <w:pStyle w:val="WW-Vchoz"/>
        <w:numPr>
          <w:ilvl w:val="0"/>
          <w:numId w:val="32"/>
        </w:numPr>
        <w:spacing w:after="120"/>
        <w:ind w:left="426" w:hanging="426"/>
        <w:jc w:val="both"/>
      </w:pPr>
      <w:r>
        <w:rPr>
          <w:rFonts w:ascii="Calibri" w:hAnsi="Calibri" w:cs="Calibri"/>
        </w:rPr>
        <w:t>Obě strany prohlašují, že došlo k dohodě o celém obsahu této smlouvy.</w:t>
      </w:r>
    </w:p>
    <w:p w14:paraId="1084DA37" w14:textId="77777777" w:rsidR="00C34CE1" w:rsidRDefault="00C34CE1">
      <w:pPr>
        <w:pStyle w:val="WW-Vchoz"/>
        <w:numPr>
          <w:ilvl w:val="0"/>
          <w:numId w:val="32"/>
        </w:numPr>
        <w:spacing w:after="120"/>
        <w:ind w:left="426" w:hanging="426"/>
        <w:jc w:val="both"/>
      </w:pPr>
      <w:r>
        <w:rPr>
          <w:rFonts w:ascii="Calibri" w:hAnsi="Calibri" w:cs="Calibri"/>
        </w:rPr>
        <w:t xml:space="preserve">Tato smlouva nabývá platnosti dnem podpisu oběma smluvními stranami a účinnosti </w:t>
      </w:r>
      <w:bookmarkStart w:id="14" w:name="_Hlk494128588"/>
      <w:r>
        <w:rPr>
          <w:rFonts w:ascii="Calibri" w:hAnsi="Calibri" w:cs="Calibri"/>
        </w:rPr>
        <w:t xml:space="preserve">v souladu s ustanovením § 6 zákona č. 340/2015 Sb., o zvláštních podmínkách účinnosti některých smluv, uveřejňování těchto smluv a o registru smluv (zákon o registru smluv) </w:t>
      </w:r>
      <w:bookmarkEnd w:id="14"/>
      <w:r>
        <w:rPr>
          <w:rFonts w:ascii="Calibri" w:hAnsi="Calibri" w:cs="Calibri"/>
        </w:rPr>
        <w:t>dnem uveřejnění v registru smluv.</w:t>
      </w:r>
    </w:p>
    <w:p w14:paraId="53B4216F" w14:textId="77777777" w:rsidR="00C34CE1" w:rsidRDefault="00C34CE1">
      <w:pPr>
        <w:pStyle w:val="WW-Vchoz"/>
        <w:numPr>
          <w:ilvl w:val="0"/>
          <w:numId w:val="32"/>
        </w:numPr>
        <w:spacing w:after="120"/>
        <w:ind w:left="426" w:hanging="426"/>
        <w:jc w:val="both"/>
      </w:pPr>
      <w:r>
        <w:rPr>
          <w:rFonts w:ascii="Calibri" w:hAnsi="Calibri" w:cs="Calibri"/>
        </w:rPr>
        <w:t xml:space="preserve">Smlouva byla sepsána na základě pravé a svobodné vůle smluvních stran, prosté všeho omylu. </w:t>
      </w:r>
    </w:p>
    <w:p w14:paraId="407374AB" w14:textId="77777777" w:rsidR="00C34CE1" w:rsidRDefault="00C34CE1">
      <w:pPr>
        <w:pStyle w:val="WW-Vchoz"/>
        <w:numPr>
          <w:ilvl w:val="0"/>
          <w:numId w:val="32"/>
        </w:numPr>
        <w:spacing w:after="120"/>
        <w:ind w:left="426" w:hanging="426"/>
        <w:jc w:val="both"/>
      </w:pPr>
      <w:r>
        <w:rPr>
          <w:rStyle w:val="Standardnpsmoodstavce1"/>
          <w:rFonts w:ascii="Calibri" w:hAnsi="Calibri" w:cs="Calibri"/>
        </w:rPr>
        <w:t xml:space="preserve">Zhotovitel souhlasí s tím, aby objednatel uveřejnil tuto smlouvu včetně všech příloh, a to i způsobem umožňujícím dálkový přístup (prostřednictvím internetu). </w:t>
      </w:r>
      <w:bookmarkStart w:id="15" w:name="_Hlk494128616"/>
      <w:r>
        <w:rPr>
          <w:rStyle w:val="Standardnpsmoodstavce1"/>
          <w:rFonts w:ascii="Calibri" w:hAnsi="Calibri" w:cs="Calibri"/>
        </w:rPr>
        <w:t>Smluvní strany tímto souhlasí s tím, že tato smlouva společně s údaji o identifikaci smluvních stran, jejím předmětu, jeho ceně, či hodnotě a datu jejího uzavření bude uveřejněna ve veřejně přístupném registru smluv (dále jen „</w:t>
      </w:r>
      <w:r w:rsidRPr="004D336D">
        <w:rPr>
          <w:rStyle w:val="Standardnpsmoodstavce1"/>
          <w:rFonts w:ascii="Calibri" w:hAnsi="Calibri" w:cs="Calibri"/>
          <w:b/>
          <w:bCs/>
        </w:rPr>
        <w:t>Registr smluv</w:t>
      </w:r>
      <w:r>
        <w:rPr>
          <w:rStyle w:val="Standardnpsmoodstavce1"/>
          <w:rFonts w:ascii="Calibri" w:hAnsi="Calibri" w:cs="Calibri"/>
        </w:rPr>
        <w:t>“) zřízeném podle zákona o registru smluv.</w:t>
      </w:r>
      <w:bookmarkEnd w:id="15"/>
      <w:r>
        <w:rPr>
          <w:rStyle w:val="Standardnpsmoodstavce1"/>
          <w:rFonts w:ascii="Calibri" w:hAnsi="Calibri" w:cs="Calibri"/>
        </w:rPr>
        <w:t xml:space="preserve">  Smluvní strany shodně prohlašují, že </w:t>
      </w:r>
      <w:bookmarkStart w:id="16" w:name="_Hlk494128650"/>
      <w:r>
        <w:rPr>
          <w:rStyle w:val="Standardnpsmoodstavce1"/>
          <w:rFonts w:ascii="Calibri" w:hAnsi="Calibri" w:cs="Calibri"/>
        </w:rPr>
        <w:t>údaje a další skutečnosti uvedené v této smlouvě nepovažují za obchodní tajemství ve smyslu ustanovení § 504 zákona č. 89/2012 Sb., občanský zákoník, ve znění pozdějších předpisů, a že tyto údaje a další skutečnosti obchodní tajemství netvoří. Smluvní strany tak podpisem této smlouvy výslovně souhlasí s uveřejněním všech údajů a skutečností obsažených v této smlouvě v Registru smluv, a to bez stanovení jakýchkoli dalších podmínek. Zveřejnění této smlouvy v Registru smluv zajistí výhradně objednatel.</w:t>
      </w:r>
      <w:bookmarkEnd w:id="16"/>
      <w:r>
        <w:rPr>
          <w:rStyle w:val="Standardnpsmoodstavce1"/>
          <w:rFonts w:ascii="Calibri" w:hAnsi="Calibri" w:cs="Calibri"/>
        </w:rPr>
        <w:t xml:space="preserve"> Toto ujednání platí i pro případné změny (dodatky) této smlouvy.</w:t>
      </w:r>
    </w:p>
    <w:p w14:paraId="284F99B1" w14:textId="77777777" w:rsidR="00C34CE1" w:rsidRDefault="00C34CE1" w:rsidP="004D336D">
      <w:pPr>
        <w:pStyle w:val="WW-Vchoz"/>
        <w:numPr>
          <w:ilvl w:val="0"/>
          <w:numId w:val="32"/>
        </w:numPr>
        <w:tabs>
          <w:tab w:val="clear" w:pos="0"/>
        </w:tabs>
        <w:spacing w:after="120"/>
        <w:ind w:left="426" w:hanging="426"/>
        <w:jc w:val="both"/>
      </w:pPr>
      <w:r>
        <w:rPr>
          <w:rFonts w:ascii="Calibri" w:hAnsi="Calibri" w:cs="Calibri"/>
        </w:rPr>
        <w:t>Nedílnou součástí této smlouvy jsou následující přílohy:</w:t>
      </w:r>
    </w:p>
    <w:p w14:paraId="1D46CE6E" w14:textId="3620D4C8" w:rsidR="00842CB6" w:rsidRDefault="00C34CE1" w:rsidP="00842CB6">
      <w:pPr>
        <w:pStyle w:val="WW-Vchoz"/>
        <w:spacing w:after="120"/>
        <w:ind w:left="426"/>
        <w:jc w:val="both"/>
        <w:rPr>
          <w:rFonts w:ascii="Calibri" w:hAnsi="Calibri" w:cs="Calibri"/>
        </w:rPr>
      </w:pPr>
      <w:r>
        <w:rPr>
          <w:rFonts w:ascii="Calibri" w:hAnsi="Calibri" w:cs="Calibri"/>
        </w:rPr>
        <w:t>Příloha č. 1 - Projektová dokumentace pro provedení stavby a soupis stavebních prací, dodávek a služeb s výkazy výměr, vše zpracované</w:t>
      </w:r>
      <w:r w:rsidR="0008573F">
        <w:rPr>
          <w:rFonts w:ascii="Calibri" w:hAnsi="Calibri" w:cs="Calibri"/>
        </w:rPr>
        <w:t xml:space="preserve"> společností </w:t>
      </w:r>
      <w:r w:rsidR="00BE3DCE">
        <w:rPr>
          <w:rFonts w:asciiTheme="minorHAnsi" w:hAnsiTheme="minorHAnsi" w:cstheme="minorHAnsi"/>
        </w:rPr>
        <w:t xml:space="preserve">ATELIER SOUKUP OPL ŠVEHLA s.r.o., </w:t>
      </w:r>
      <w:r w:rsidR="00BE3DCE">
        <w:rPr>
          <w:rStyle w:val="WW8Num2z0"/>
          <w:rFonts w:asciiTheme="minorHAnsi" w:eastAsia="Times New Roman" w:hAnsiTheme="minorHAnsi" w:cstheme="minorHAnsi"/>
          <w:lang w:bidi="ar-SA"/>
        </w:rPr>
        <w:t xml:space="preserve">se sídlem </w:t>
      </w:r>
      <w:r w:rsidR="00BE3DCE">
        <w:rPr>
          <w:rFonts w:asciiTheme="minorHAnsi" w:hAnsiTheme="minorHAnsi" w:cstheme="minorHAnsi"/>
        </w:rPr>
        <w:t>Klatovská třída 818/11, Jižní Předměstí, 30100 Plzeň, IČO 25229869</w:t>
      </w:r>
    </w:p>
    <w:p w14:paraId="5ED29D41" w14:textId="6075ABA5" w:rsidR="00C34CE1" w:rsidRDefault="00C34CE1" w:rsidP="00842CB6">
      <w:pPr>
        <w:pStyle w:val="WW-Vchoz"/>
        <w:spacing w:after="120"/>
        <w:ind w:left="426"/>
        <w:jc w:val="both"/>
      </w:pPr>
      <w:r>
        <w:rPr>
          <w:rFonts w:ascii="Calibri" w:hAnsi="Calibri" w:cs="Calibri"/>
        </w:rPr>
        <w:t xml:space="preserve">Příloha č. 2 – Položkový rozpočet </w:t>
      </w:r>
    </w:p>
    <w:p w14:paraId="50E7A5D9" w14:textId="77777777" w:rsidR="00C34CE1" w:rsidRDefault="00C34CE1" w:rsidP="004D336D">
      <w:pPr>
        <w:pStyle w:val="WW-Vchoz"/>
        <w:spacing w:after="120"/>
        <w:ind w:left="426" w:hanging="426"/>
        <w:jc w:val="both"/>
      </w:pPr>
      <w:r>
        <w:rPr>
          <w:rFonts w:ascii="Calibri" w:eastAsia="Calibri" w:hAnsi="Calibri" w:cs="Calibri"/>
        </w:rPr>
        <w:t xml:space="preserve">  </w:t>
      </w:r>
      <w:r w:rsidR="004D336D">
        <w:rPr>
          <w:rFonts w:ascii="Calibri" w:eastAsia="Calibri" w:hAnsi="Calibri" w:cs="Calibri"/>
        </w:rPr>
        <w:tab/>
      </w:r>
      <w:r>
        <w:rPr>
          <w:rFonts w:ascii="Calibri" w:hAnsi="Calibri" w:cs="Calibri"/>
        </w:rPr>
        <w:t>Příloha č. 3 - Seznam poddodavatelů</w:t>
      </w:r>
    </w:p>
    <w:p w14:paraId="61D24A80" w14:textId="77777777" w:rsidR="00C34CE1" w:rsidRDefault="00C34CE1">
      <w:pPr>
        <w:pStyle w:val="WW-Vchoz"/>
        <w:spacing w:after="120"/>
        <w:ind w:left="283"/>
        <w:jc w:val="both"/>
        <w:rPr>
          <w:rFonts w:ascii="Calibri" w:hAnsi="Calibri" w:cs="Calibri"/>
        </w:rPr>
      </w:pPr>
    </w:p>
    <w:p w14:paraId="5B80F414" w14:textId="77777777" w:rsidR="00C34CE1" w:rsidRDefault="004D336D" w:rsidP="004D336D">
      <w:pPr>
        <w:pStyle w:val="WW-Vchoz"/>
        <w:spacing w:line="264" w:lineRule="auto"/>
        <w:jc w:val="both"/>
      </w:pPr>
      <w:r>
        <w:rPr>
          <w:rFonts w:ascii="Calibri" w:hAnsi="Calibri" w:cs="Calibri"/>
          <w:color w:val="000000"/>
        </w:rPr>
        <w:t>Domažlic</w:t>
      </w:r>
      <w:r w:rsidR="000801E8">
        <w:rPr>
          <w:rFonts w:ascii="Calibri" w:hAnsi="Calibri" w:cs="Calibri"/>
          <w:color w:val="000000"/>
        </w:rPr>
        <w:t>e</w:t>
      </w:r>
      <w:r>
        <w:rPr>
          <w:rFonts w:ascii="Calibri" w:hAnsi="Calibri" w:cs="Calibri"/>
          <w:color w:val="000000"/>
        </w:rPr>
        <w:t xml:space="preserve"> </w:t>
      </w:r>
      <w:r>
        <w:rPr>
          <w:rFonts w:ascii="Calibri" w:hAnsi="Calibri" w:cs="Calibri"/>
        </w:rPr>
        <w:t>[•]</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0801E8">
        <w:rPr>
          <w:rFonts w:ascii="Calibri" w:hAnsi="Calibri" w:cs="Calibri"/>
          <w:color w:val="000000"/>
        </w:rPr>
        <w:t xml:space="preserve">   </w:t>
      </w:r>
      <w:r w:rsidR="00C34CE1">
        <w:rPr>
          <w:rFonts w:ascii="Calibri" w:hAnsi="Calibri" w:cs="Calibri"/>
          <w:color w:val="000000"/>
        </w:rPr>
        <w:t xml:space="preserve"> </w:t>
      </w:r>
      <w:r w:rsidR="00C34CE1">
        <w:rPr>
          <w:rFonts w:ascii="Calibri" w:hAnsi="Calibri" w:cs="Calibri"/>
        </w:rPr>
        <w:t>[•]</w:t>
      </w:r>
      <w:r w:rsidR="00C34CE1">
        <w:rPr>
          <w:rFonts w:ascii="Calibri" w:hAnsi="Calibri" w:cs="Calibri"/>
          <w:color w:val="000000"/>
        </w:rPr>
        <w:t xml:space="preserve">  dne </w:t>
      </w:r>
      <w:r w:rsidR="00C34CE1">
        <w:rPr>
          <w:rFonts w:ascii="Calibri" w:hAnsi="Calibri" w:cs="Calibri"/>
        </w:rPr>
        <w:t>[•]</w:t>
      </w:r>
      <w:r w:rsidR="00C34CE1">
        <w:rPr>
          <w:rFonts w:ascii="Calibri" w:hAnsi="Calibri" w:cs="Calibri"/>
          <w:color w:val="000000"/>
        </w:rPr>
        <w:tab/>
      </w:r>
    </w:p>
    <w:p w14:paraId="7D208C76" w14:textId="77777777" w:rsidR="00C34CE1" w:rsidRDefault="00C34CE1">
      <w:pPr>
        <w:pStyle w:val="WW-Vchoz"/>
        <w:tabs>
          <w:tab w:val="left" w:pos="0"/>
          <w:tab w:val="left" w:pos="2835"/>
          <w:tab w:val="left" w:pos="5529"/>
        </w:tabs>
        <w:spacing w:line="264" w:lineRule="auto"/>
        <w:jc w:val="both"/>
      </w:pPr>
      <w:r>
        <w:rPr>
          <w:rFonts w:ascii="Calibri" w:eastAsia="Calibri" w:hAnsi="Calibri" w:cs="Calibri"/>
          <w:color w:val="000000"/>
        </w:rPr>
        <w:t xml:space="preserve">                                                                                                                     </w:t>
      </w:r>
    </w:p>
    <w:p w14:paraId="64B98BF7" w14:textId="77777777" w:rsidR="00C34CE1" w:rsidRDefault="00C34CE1">
      <w:pPr>
        <w:pStyle w:val="WW-Vchoz"/>
        <w:tabs>
          <w:tab w:val="left" w:pos="0"/>
          <w:tab w:val="left" w:pos="2835"/>
          <w:tab w:val="left" w:pos="5529"/>
        </w:tabs>
        <w:spacing w:line="264" w:lineRule="auto"/>
      </w:pPr>
      <w:r>
        <w:rPr>
          <w:rFonts w:ascii="Calibri" w:eastAsia="Calibri" w:hAnsi="Calibri" w:cs="Calibri"/>
          <w:color w:val="000000"/>
        </w:rPr>
        <w:t xml:space="preserve">                                   </w:t>
      </w:r>
      <w:r>
        <w:rPr>
          <w:rFonts w:ascii="Calibri" w:hAnsi="Calibri" w:cs="Calibri"/>
          <w:color w:val="000000"/>
        </w:rPr>
        <w:tab/>
        <w:t xml:space="preserve">                                            </w:t>
      </w:r>
    </w:p>
    <w:p w14:paraId="3D3B81BC" w14:textId="77777777" w:rsidR="004D336D" w:rsidRDefault="004D336D" w:rsidP="004D336D">
      <w:pPr>
        <w:tabs>
          <w:tab w:val="left" w:pos="0"/>
          <w:tab w:val="left" w:pos="2835"/>
          <w:tab w:val="left" w:pos="5529"/>
        </w:tabs>
        <w:spacing w:line="264" w:lineRule="auto"/>
        <w:rPr>
          <w:rFonts w:hint="eastAsia"/>
        </w:rPr>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r>
    </w:p>
    <w:p w14:paraId="50232F46" w14:textId="77777777" w:rsidR="004D336D" w:rsidRDefault="004D336D" w:rsidP="004D336D">
      <w:pPr>
        <w:tabs>
          <w:tab w:val="left" w:pos="0"/>
        </w:tabs>
        <w:spacing w:line="264" w:lineRule="auto"/>
        <w:rPr>
          <w:rFonts w:hint="eastAsia"/>
        </w:rPr>
      </w:pPr>
      <w:r>
        <w:rPr>
          <w:rFonts w:ascii="Calibri" w:hAnsi="Calibri" w:cs="Calibri"/>
          <w:bCs/>
          <w:color w:val="000000"/>
        </w:rPr>
        <w:t>objednatel</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bCs/>
          <w:color w:val="000000"/>
        </w:rPr>
        <w:t>zhotovitel</w:t>
      </w:r>
      <w:r>
        <w:rPr>
          <w:rFonts w:ascii="Calibri" w:hAnsi="Calibri" w:cs="Calibri"/>
        </w:rPr>
        <w:tab/>
      </w:r>
      <w:r>
        <w:rPr>
          <w:rFonts w:ascii="Calibri" w:hAnsi="Calibri" w:cs="Calibri"/>
        </w:rPr>
        <w:tab/>
      </w:r>
      <w:r>
        <w:rPr>
          <w:rFonts w:ascii="Calibri" w:hAnsi="Calibri" w:cs="Calibri"/>
          <w:color w:val="000000"/>
        </w:rPr>
        <w:tab/>
      </w:r>
      <w:r>
        <w:rPr>
          <w:rFonts w:ascii="Calibri" w:hAnsi="Calibri" w:cs="Calibri"/>
          <w:color w:val="000000"/>
        </w:rPr>
        <w:tab/>
      </w:r>
    </w:p>
    <w:p w14:paraId="70D97F05" w14:textId="77777777" w:rsidR="004D336D" w:rsidRDefault="00827541" w:rsidP="004D336D">
      <w:pPr>
        <w:spacing w:line="264" w:lineRule="auto"/>
        <w:rPr>
          <w:rFonts w:hint="eastAsia"/>
        </w:rPr>
      </w:pPr>
      <w:r>
        <w:rPr>
          <w:rFonts w:ascii="Calibri" w:hAnsi="Calibri" w:cs="Calibri"/>
          <w:color w:val="000000"/>
        </w:rPr>
        <w:t>m</w:t>
      </w:r>
      <w:r w:rsidR="004D336D">
        <w:rPr>
          <w:rFonts w:ascii="Calibri" w:hAnsi="Calibri" w:cs="Calibri"/>
          <w:color w:val="000000"/>
        </w:rPr>
        <w:t>ěsto Domažlice</w:t>
      </w:r>
      <w:r w:rsidR="004D336D">
        <w:rPr>
          <w:rFonts w:ascii="Calibri" w:hAnsi="Calibri" w:cs="Calibri"/>
        </w:rPr>
        <w:t xml:space="preserve"> </w:t>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r>
      <w:r w:rsidR="004D336D">
        <w:rPr>
          <w:rFonts w:ascii="Calibri" w:hAnsi="Calibri" w:cs="Calibri"/>
        </w:rPr>
        <w:tab/>
        <w:t>[•]</w:t>
      </w:r>
      <w:r w:rsidR="004D336D">
        <w:rPr>
          <w:rFonts w:ascii="Calibri" w:eastAsia="Calibri" w:hAnsi="Calibri" w:cs="Calibri"/>
        </w:rPr>
        <w:t xml:space="preserve">                     </w:t>
      </w:r>
      <w:r w:rsidR="004D336D">
        <w:rPr>
          <w:rFonts w:ascii="Calibri" w:hAnsi="Calibri" w:cs="Calibri"/>
          <w:bCs/>
          <w:color w:val="000000"/>
        </w:rPr>
        <w:tab/>
        <w:t xml:space="preserve"> </w:t>
      </w:r>
    </w:p>
    <w:p w14:paraId="62EAE6EA" w14:textId="77777777" w:rsidR="004D336D" w:rsidRDefault="00830844" w:rsidP="004D336D">
      <w:pPr>
        <w:spacing w:line="264" w:lineRule="auto"/>
        <w:rPr>
          <w:rFonts w:hint="eastAsia"/>
        </w:rPr>
      </w:pPr>
      <w:r>
        <w:rPr>
          <w:rFonts w:ascii="Calibri" w:hAnsi="Calibri" w:cs="Calibri"/>
          <w:bCs/>
          <w:color w:val="000000"/>
        </w:rPr>
        <w:t>Bc. Stanislav Antoš</w:t>
      </w:r>
      <w:r w:rsidR="004D336D">
        <w:rPr>
          <w:rFonts w:ascii="Calibri" w:hAnsi="Calibri" w:cs="Calibri"/>
          <w:bCs/>
          <w:color w:val="000000"/>
        </w:rPr>
        <w:t>, starosta</w:t>
      </w:r>
      <w:r w:rsidR="004D336D">
        <w:rPr>
          <w:rFonts w:ascii="Calibri" w:eastAsia="Calibri" w:hAnsi="Calibri" w:cs="Calibri"/>
        </w:rPr>
        <w:t xml:space="preserve">   </w:t>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bCs/>
          <w:color w:val="000000"/>
        </w:rPr>
        <w:tab/>
      </w:r>
      <w:r w:rsidR="004D336D">
        <w:rPr>
          <w:rFonts w:ascii="Calibri" w:hAnsi="Calibri" w:cs="Calibri"/>
        </w:rPr>
        <w:t>[•]</w:t>
      </w:r>
    </w:p>
    <w:p w14:paraId="68A981D6" w14:textId="77777777" w:rsidR="00C34CE1" w:rsidRDefault="00C34CE1">
      <w:pPr>
        <w:pStyle w:val="WW-Vchoz"/>
        <w:jc w:val="center"/>
      </w:pPr>
    </w:p>
    <w:p w14:paraId="49E6DEFC" w14:textId="7F292113" w:rsidR="00C34CE1" w:rsidRDefault="00C34CE1">
      <w:pPr>
        <w:pStyle w:val="WW-Vchoz"/>
        <w:jc w:val="center"/>
      </w:pPr>
    </w:p>
    <w:p w14:paraId="67E6C3D2" w14:textId="51C9BBE0" w:rsidR="00842CB6" w:rsidRDefault="00842CB6">
      <w:pPr>
        <w:pStyle w:val="WW-Vchoz"/>
        <w:jc w:val="center"/>
      </w:pPr>
    </w:p>
    <w:p w14:paraId="1A86B82C" w14:textId="77777777" w:rsidR="00C34CE1" w:rsidRDefault="00C34CE1">
      <w:pPr>
        <w:pStyle w:val="WW-Vchoz"/>
        <w:jc w:val="center"/>
      </w:pPr>
      <w:r>
        <w:rPr>
          <w:rFonts w:ascii="Calibri" w:hAnsi="Calibri" w:cs="Calibri"/>
          <w:b/>
          <w:bCs/>
        </w:rPr>
        <w:t>DOLOŽKA</w:t>
      </w:r>
    </w:p>
    <w:p w14:paraId="3D543B23" w14:textId="77777777" w:rsidR="00C34CE1" w:rsidRDefault="00C34CE1">
      <w:pPr>
        <w:pStyle w:val="WW-Vchoz"/>
        <w:jc w:val="center"/>
      </w:pPr>
      <w:r>
        <w:rPr>
          <w:rFonts w:ascii="Calibri" w:hAnsi="Calibri" w:cs="Calibri"/>
          <w:b/>
          <w:bCs/>
        </w:rPr>
        <w:t>podle § 41 zákona č. 128/2000 Sb., o obcích, v platném znění</w:t>
      </w:r>
    </w:p>
    <w:p w14:paraId="636D8EAC" w14:textId="77777777" w:rsidR="00C34CE1" w:rsidRDefault="00C34CE1">
      <w:pPr>
        <w:pStyle w:val="WW-Vchoz"/>
        <w:jc w:val="both"/>
      </w:pPr>
      <w:r>
        <w:rPr>
          <w:rFonts w:ascii="Calibri" w:hAnsi="Calibri" w:cs="Calibri"/>
        </w:rPr>
        <w:t xml:space="preserve">Město Domažlice ve smyslu ustanovení § 41 zákona č. 128/2000 Sb., o obcích, v platném znění, tímto potvrzuje, že u právních jednání obsažených v této smlouvě byly ze strany Města Domažlice splněny veškeré zákonem č. 128/2000 Sb., v platném znění či jinými obecně závaznými právními předpisy stanovené podmínky ve formě předchozího zveřejnění, schválení či odsouhlasení příslušným orgánem města, které jsou obligatorní pro platnost tohoto právního jednání. </w:t>
      </w:r>
    </w:p>
    <w:p w14:paraId="7D0737F8" w14:textId="77777777" w:rsidR="00C34CE1" w:rsidRDefault="00C34CE1">
      <w:pPr>
        <w:pStyle w:val="WW-Vchoz"/>
      </w:pPr>
      <w:r>
        <w:rPr>
          <w:rFonts w:ascii="Calibri" w:hAnsi="Calibri" w:cs="Calibri"/>
          <w:bCs/>
        </w:rPr>
        <w:t xml:space="preserve">Tato smlouva byla schválena na </w:t>
      </w:r>
      <w:r>
        <w:rPr>
          <w:rFonts w:ascii="Calibri" w:hAnsi="Calibri" w:cs="Calibri"/>
        </w:rPr>
        <w:t>[•]</w:t>
      </w:r>
      <w:r>
        <w:rPr>
          <w:rFonts w:ascii="Calibri" w:hAnsi="Calibri" w:cs="Calibri"/>
          <w:bCs/>
        </w:rPr>
        <w:t xml:space="preserve"> schůzi rady města dne </w:t>
      </w:r>
      <w:r>
        <w:rPr>
          <w:rFonts w:ascii="Calibri" w:hAnsi="Calibri" w:cs="Calibri"/>
        </w:rPr>
        <w:t>[•]</w:t>
      </w:r>
      <w:r>
        <w:rPr>
          <w:rFonts w:ascii="Calibri" w:hAnsi="Calibri" w:cs="Calibri"/>
          <w:bCs/>
        </w:rPr>
        <w:t xml:space="preserve"> usnesením číslo </w:t>
      </w:r>
      <w:r>
        <w:rPr>
          <w:rFonts w:ascii="Calibri" w:hAnsi="Calibri" w:cs="Calibri"/>
        </w:rPr>
        <w:t>[•].</w:t>
      </w:r>
    </w:p>
    <w:p w14:paraId="18FB1CFB" w14:textId="77777777" w:rsidR="00C34CE1" w:rsidRDefault="00C34CE1" w:rsidP="004D336D">
      <w:pPr>
        <w:pStyle w:val="WW-Vchoz"/>
        <w:tabs>
          <w:tab w:val="left" w:pos="0"/>
          <w:tab w:val="left" w:pos="2835"/>
          <w:tab w:val="left" w:pos="5529"/>
        </w:tabs>
        <w:spacing w:after="0" w:line="264" w:lineRule="auto"/>
      </w:pPr>
      <w:r>
        <w:rPr>
          <w:rFonts w:ascii="Calibri" w:eastAsia="Calibri" w:hAnsi="Calibri" w:cs="Calibri"/>
          <w:color w:val="000000"/>
        </w:rPr>
        <w:t xml:space="preserve">                                            </w:t>
      </w:r>
      <w:r>
        <w:rPr>
          <w:rFonts w:ascii="Calibri" w:hAnsi="Calibri" w:cs="Calibri"/>
          <w:color w:val="000000"/>
        </w:rPr>
        <w:tab/>
      </w:r>
      <w:r>
        <w:rPr>
          <w:rFonts w:ascii="Calibri" w:hAnsi="Calibri" w:cs="Calibri"/>
          <w:color w:val="000000"/>
        </w:rPr>
        <w:tab/>
        <w:t xml:space="preserve">      </w:t>
      </w:r>
    </w:p>
    <w:p w14:paraId="749394A2" w14:textId="77777777" w:rsidR="004D336D" w:rsidRDefault="00C34CE1" w:rsidP="004D336D">
      <w:pPr>
        <w:tabs>
          <w:tab w:val="left" w:pos="0"/>
        </w:tabs>
        <w:spacing w:line="264" w:lineRule="auto"/>
        <w:rPr>
          <w:rFonts w:hint="eastAsia"/>
        </w:rPr>
      </w:pPr>
      <w:r>
        <w:rPr>
          <w:rFonts w:ascii="Calibri" w:hAnsi="Calibri" w:cs="Calibri"/>
          <w:color w:val="000000"/>
        </w:rPr>
        <w:tab/>
      </w:r>
      <w:r>
        <w:rPr>
          <w:rFonts w:ascii="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r w:rsidR="004D336D">
        <w:rPr>
          <w:rFonts w:ascii="Calibri" w:eastAsia="Calibri" w:hAnsi="Calibri" w:cs="Calibri"/>
          <w:color w:val="000000"/>
        </w:rPr>
        <w:tab/>
      </w:r>
    </w:p>
    <w:p w14:paraId="5CBA07AE" w14:textId="77777777" w:rsidR="004D336D" w:rsidRDefault="004D336D" w:rsidP="004D336D">
      <w:pPr>
        <w:tabs>
          <w:tab w:val="left" w:pos="0"/>
        </w:tabs>
        <w:spacing w:line="264" w:lineRule="auto"/>
        <w:rPr>
          <w:rFonts w:hint="eastAsia"/>
        </w:rPr>
      </w:pPr>
      <w:r>
        <w:rPr>
          <w:rFonts w:ascii="Calibri" w:hAnsi="Calibri" w:cs="Calibri"/>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00827541">
        <w:rPr>
          <w:rFonts w:ascii="Calibri" w:hAnsi="Calibri" w:cs="Calibri"/>
          <w:color w:val="000000"/>
        </w:rPr>
        <w:t>m</w:t>
      </w:r>
      <w:r>
        <w:rPr>
          <w:rFonts w:ascii="Calibri" w:hAnsi="Calibri" w:cs="Calibri"/>
          <w:color w:val="000000"/>
        </w:rPr>
        <w:t>ěsto Domažlice</w:t>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eastAsia="Calibri" w:hAnsi="Calibri" w:cs="Calibri"/>
        </w:rPr>
        <w:t xml:space="preserve">                 </w:t>
      </w:r>
      <w:r>
        <w:rPr>
          <w:rFonts w:ascii="Calibri" w:hAnsi="Calibri" w:cs="Calibri"/>
          <w:bCs/>
          <w:color w:val="000000"/>
        </w:rPr>
        <w:tab/>
        <w:t xml:space="preserve"> </w:t>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sidR="00830844">
        <w:rPr>
          <w:rFonts w:ascii="Calibri" w:hAnsi="Calibri" w:cs="Calibri"/>
          <w:bCs/>
          <w:color w:val="000000"/>
        </w:rPr>
        <w:t>Bc. Stanislav Antoš</w:t>
      </w:r>
      <w:r>
        <w:rPr>
          <w:rFonts w:ascii="Calibri" w:hAnsi="Calibri" w:cs="Calibri"/>
          <w:bCs/>
          <w:color w:val="000000"/>
        </w:rPr>
        <w:t>, starosta</w:t>
      </w:r>
      <w:r>
        <w:rPr>
          <w:rFonts w:ascii="Calibri" w:eastAsia="Calibri" w:hAnsi="Calibri" w:cs="Calibri"/>
        </w:rPr>
        <w:t xml:space="preserve">   </w:t>
      </w:r>
      <w:r>
        <w:rPr>
          <w:rFonts w:ascii="Calibri" w:hAnsi="Calibri" w:cs="Calibri"/>
          <w:bCs/>
          <w:color w:val="000000"/>
        </w:rPr>
        <w:tab/>
      </w:r>
      <w:r>
        <w:rPr>
          <w:rFonts w:ascii="Calibri" w:hAnsi="Calibri" w:cs="Calibri"/>
          <w:bCs/>
          <w:color w:val="000000"/>
        </w:rPr>
        <w:tab/>
      </w:r>
    </w:p>
    <w:p w14:paraId="67C58FBA" w14:textId="77777777" w:rsidR="00C34CE1" w:rsidRDefault="00C34CE1" w:rsidP="004D336D">
      <w:pPr>
        <w:pStyle w:val="WW-Vchoz"/>
        <w:tabs>
          <w:tab w:val="left" w:pos="0"/>
          <w:tab w:val="left" w:pos="2835"/>
          <w:tab w:val="left" w:pos="5529"/>
        </w:tabs>
        <w:spacing w:after="0" w:line="264" w:lineRule="auto"/>
      </w:pP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r>
        <w:rPr>
          <w:rFonts w:ascii="Calibri" w:hAnsi="Calibri" w:cs="Calibri"/>
          <w:bCs/>
          <w:color w:val="000000"/>
        </w:rPr>
        <w:tab/>
      </w:r>
    </w:p>
    <w:p w14:paraId="2127B388" w14:textId="77777777" w:rsidR="00C34CE1" w:rsidRDefault="00C34CE1">
      <w:pPr>
        <w:pStyle w:val="WW-Vchoz"/>
      </w:pPr>
      <w:r>
        <w:rPr>
          <w:rFonts w:ascii="Calibri" w:eastAsia="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Doložka</w:t>
      </w:r>
    </w:p>
    <w:p w14:paraId="0B1F1D89" w14:textId="77777777" w:rsidR="00C34CE1" w:rsidRDefault="00C34CE1">
      <w:pPr>
        <w:pStyle w:val="WW-Vchoz"/>
      </w:pPr>
      <w:r>
        <w:rPr>
          <w:rFonts w:ascii="Calibri" w:eastAsia="Calibri" w:hAnsi="Calibri" w:cs="Calibri"/>
        </w:rPr>
        <w:t xml:space="preserve"> </w:t>
      </w:r>
      <w:r>
        <w:rPr>
          <w:rFonts w:ascii="Calibri" w:hAnsi="Calibri" w:cs="Calibri"/>
        </w:rPr>
        <w:t>o provedené předběžné kontrole při řízení veřejných výdajů před vznikem závazku města</w:t>
      </w:r>
    </w:p>
    <w:p w14:paraId="43BCBBEE" w14:textId="77777777" w:rsidR="00C34CE1" w:rsidRDefault="00C34CE1">
      <w:pPr>
        <w:pStyle w:val="WW-Vchoz"/>
        <w:jc w:val="both"/>
      </w:pPr>
      <w:r>
        <w:rPr>
          <w:rFonts w:ascii="Calibri" w:hAnsi="Calibri" w:cs="Calibri"/>
        </w:rPr>
        <w:t xml:space="preserve">Příkazce operace svým podpisem stvrzuje, že provedl předběžnou kontrolu před vznikem závazku města v souladu s čl. 5 odst. 5.6 Kontrolního řádu města Domažlice. </w:t>
      </w:r>
    </w:p>
    <w:p w14:paraId="3A8264EA" w14:textId="77777777" w:rsidR="00C34CE1" w:rsidRDefault="00C34CE1">
      <w:pPr>
        <w:pStyle w:val="WW-Vchoz"/>
      </w:pPr>
      <w:r>
        <w:rPr>
          <w:rFonts w:ascii="Calibri" w:hAnsi="Calibri" w:cs="Calibri"/>
        </w:rPr>
        <w:t>Domažlic</w:t>
      </w:r>
      <w:r w:rsidR="000801E8">
        <w:rPr>
          <w:rFonts w:ascii="Calibri" w:hAnsi="Calibri" w:cs="Calibri"/>
        </w:rPr>
        <w:t>e</w:t>
      </w:r>
      <w:r w:rsidR="000801E8">
        <w:rPr>
          <w:rFonts w:ascii="Calibri" w:hAnsi="Calibri" w:cs="Calibri"/>
        </w:rPr>
        <w:tab/>
      </w:r>
      <w:r>
        <w:rPr>
          <w:rFonts w:ascii="Calibri" w:hAnsi="Calibri" w:cs="Calibri"/>
        </w:rPr>
        <w:t xml:space="preserve"> </w:t>
      </w:r>
      <w:r>
        <w:rPr>
          <w:rFonts w:ascii="Calibri" w:hAnsi="Calibri" w:cs="Calibri"/>
        </w:rPr>
        <w:tab/>
        <w:t xml:space="preserve">           Jméno a příjmení příkazce operace: Ing. Martin Janovec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r>
        <w:rPr>
          <w:rFonts w:ascii="Calibri" w:hAnsi="Calibri" w:cs="Calibri"/>
        </w:rPr>
        <w:tab/>
      </w:r>
    </w:p>
    <w:p w14:paraId="37663B7A" w14:textId="77777777" w:rsidR="00C34CE1" w:rsidRDefault="00C34CE1">
      <w:pPr>
        <w:pStyle w:val="WW-Vchoz"/>
        <w:rPr>
          <w:rFonts w:ascii="Calibri" w:hAnsi="Calibri" w:cs="Calibri"/>
        </w:rPr>
      </w:pPr>
    </w:p>
    <w:p w14:paraId="68048252" w14:textId="77777777" w:rsidR="00C34CE1" w:rsidRDefault="00C34CE1" w:rsidP="006E60DC">
      <w:pPr>
        <w:pStyle w:val="WW-Vchoz"/>
        <w:ind w:left="2836" w:firstLine="709"/>
      </w:pPr>
      <w:r>
        <w:rPr>
          <w:rFonts w:ascii="Calibri" w:hAnsi="Calibri" w:cs="Calibri"/>
        </w:rPr>
        <w:t>Podpis:</w:t>
      </w:r>
    </w:p>
    <w:p w14:paraId="10087D2D" w14:textId="77777777" w:rsidR="00C34CE1" w:rsidRDefault="00C34CE1">
      <w:pPr>
        <w:pStyle w:val="WW-Vchoz"/>
        <w:jc w:val="both"/>
      </w:pPr>
      <w:r>
        <w:rPr>
          <w:rFonts w:ascii="Calibri" w:hAnsi="Calibri" w:cs="Calibri"/>
        </w:rPr>
        <w:t xml:space="preserve">Správce rozpočtu svým podpisem stvrzuje, že provedl předběžnou kontrolu před vznikem závazku města v souladu s čl. 5 odst. 5.6 Kontrolního řádu města Domažlice. </w:t>
      </w:r>
    </w:p>
    <w:p w14:paraId="30B6E4B7" w14:textId="77777777" w:rsidR="00C34CE1" w:rsidRDefault="00C34CE1">
      <w:pPr>
        <w:pStyle w:val="WW-Vchoz"/>
        <w:ind w:left="2836" w:hanging="2836"/>
      </w:pPr>
      <w:r>
        <w:rPr>
          <w:rFonts w:ascii="Calibri" w:hAnsi="Calibri" w:cs="Calibri"/>
        </w:rPr>
        <w:t>Domažlic</w:t>
      </w:r>
      <w:r w:rsidR="000801E8">
        <w:rPr>
          <w:rFonts w:ascii="Calibri" w:hAnsi="Calibri" w:cs="Calibri"/>
        </w:rPr>
        <w:t xml:space="preserve">e    </w:t>
      </w:r>
      <w:r w:rsidR="000801E8">
        <w:rPr>
          <w:rFonts w:ascii="Calibri" w:hAnsi="Calibri" w:cs="Calibri"/>
        </w:rPr>
        <w:tab/>
      </w:r>
      <w:r>
        <w:rPr>
          <w:rFonts w:ascii="Calibri" w:hAnsi="Calibri" w:cs="Calibri"/>
        </w:rPr>
        <w:t xml:space="preserve">     </w:t>
      </w:r>
      <w:r>
        <w:rPr>
          <w:rFonts w:ascii="Calibri" w:hAnsi="Calibri" w:cs="Calibri"/>
        </w:rPr>
        <w:tab/>
        <w:t>Jméno a příjmení správce rozpočtu: Ing. Alena Kučerová</w:t>
      </w:r>
      <w:r>
        <w:rPr>
          <w:rFonts w:ascii="Calibri" w:hAnsi="Calibri" w:cs="Calibri"/>
        </w:rPr>
        <w:tab/>
      </w:r>
      <w:r>
        <w:rPr>
          <w:rFonts w:ascii="Calibri" w:hAnsi="Calibri" w:cs="Calibri"/>
        </w:rPr>
        <w:tab/>
        <w:t xml:space="preserve">                                         </w:t>
      </w:r>
    </w:p>
    <w:p w14:paraId="73711140" w14:textId="77777777" w:rsidR="00C34CE1" w:rsidRDefault="00C34CE1">
      <w:pPr>
        <w:pStyle w:val="WW-Vchoz"/>
        <w:ind w:left="2836" w:hanging="2836"/>
        <w:rPr>
          <w:rFonts w:ascii="Calibri" w:hAnsi="Calibri" w:cs="Calibri"/>
        </w:rPr>
      </w:pPr>
    </w:p>
    <w:p w14:paraId="53AFBD1C" w14:textId="77777777" w:rsidR="001F39E9" w:rsidRDefault="00893400">
      <w:pPr>
        <w:pStyle w:val="WW-Vchoz"/>
        <w:ind w:left="2836"/>
      </w:pPr>
      <w:r>
        <w:rPr>
          <w:rFonts w:ascii="Calibri" w:hAnsi="Calibri" w:cs="Calibri"/>
        </w:rPr>
        <w:tab/>
      </w:r>
      <w:r w:rsidR="00C34CE1">
        <w:rPr>
          <w:rFonts w:ascii="Calibri" w:hAnsi="Calibri" w:cs="Calibri"/>
        </w:rPr>
        <w:t>Podpis:</w:t>
      </w:r>
    </w:p>
    <w:sectPr w:rsidR="001F39E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5E7A6" w14:textId="77777777" w:rsidR="00620055" w:rsidRDefault="00620055">
      <w:pPr>
        <w:rPr>
          <w:rFonts w:hint="eastAsia"/>
        </w:rPr>
      </w:pPr>
      <w:r>
        <w:separator/>
      </w:r>
    </w:p>
  </w:endnote>
  <w:endnote w:type="continuationSeparator" w:id="0">
    <w:p w14:paraId="23801E5B" w14:textId="77777777" w:rsidR="00620055" w:rsidRDefault="0062005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 Mincho Light J">
    <w:altName w:val="Times New Roman"/>
    <w:charset w:val="00"/>
    <w:family w:val="roman"/>
    <w:pitch w:val="default"/>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horndal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Droid Sans Fallback">
    <w:altName w:val="Arial"/>
    <w:charset w:val="00"/>
    <w:family w:val="auto"/>
    <w:pitch w:val="variable"/>
  </w:font>
  <w:font w:name="DejaVu Sans">
    <w:charset w:val="00"/>
    <w:family w:val="auto"/>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D7472" w14:textId="5D312065" w:rsidR="00047991" w:rsidRDefault="00047991">
    <w:pPr>
      <w:pStyle w:val="Zpat"/>
      <w:jc w:val="center"/>
    </w:pPr>
    <w:r>
      <w:fldChar w:fldCharType="begin"/>
    </w:r>
    <w:r>
      <w:instrText xml:space="preserve"> PAGE </w:instrText>
    </w:r>
    <w:r>
      <w:fldChar w:fldCharType="separate"/>
    </w:r>
    <w:r w:rsidR="002100ED">
      <w:rPr>
        <w:noProof/>
      </w:rPr>
      <w:t>9</w:t>
    </w:r>
    <w:r>
      <w:fldChar w:fldCharType="end"/>
    </w:r>
  </w:p>
  <w:p w14:paraId="5D48F8F4" w14:textId="77777777" w:rsidR="00047991" w:rsidRDefault="000479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E4D87" w14:textId="77777777" w:rsidR="00620055" w:rsidRDefault="00620055">
      <w:pPr>
        <w:rPr>
          <w:rFonts w:hint="eastAsia"/>
        </w:rPr>
      </w:pPr>
      <w:r>
        <w:separator/>
      </w:r>
    </w:p>
  </w:footnote>
  <w:footnote w:type="continuationSeparator" w:id="0">
    <w:p w14:paraId="4177F8E6" w14:textId="77777777" w:rsidR="00620055" w:rsidRDefault="0062005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Calibri" w:eastAsia="SimSun" w:hAnsi="Calibri" w:cs="Times New Roman"/>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b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b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Calibri" w:hAnsi="Calibri" w:cs="Times New Roman"/>
        <w:b w:val="0"/>
        <w:highlight w:val="yellow"/>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Calibri" w:eastAsia="Times New Roman" w:hAnsi="Calibri" w:cs="Times New Roman"/>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03" w:hanging="360"/>
      </w:pPr>
      <w:rPr>
        <w:rFonts w:ascii="Calibri" w:eastAsia="Times New Roman" w:hAnsi="Calibri" w:cs="Times New Roman"/>
        <w:lang w:val="en-US"/>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name w:val="WW8Num13"/>
    <w:lvl w:ilvl="0">
      <w:start w:val="1"/>
      <w:numFmt w:val="lowerLetter"/>
      <w:lvlText w:val="%1)"/>
      <w:lvlJc w:val="left"/>
      <w:pPr>
        <w:tabs>
          <w:tab w:val="num" w:pos="0"/>
        </w:tabs>
        <w:ind w:left="1003" w:hanging="360"/>
      </w:pPr>
      <w:rPr>
        <w:rFonts w:ascii="Calibri" w:eastAsia="SimSu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ascii="Calibri" w:hAnsi="Calibri" w:cs="Times New Roman"/>
        <w:b w:val="0"/>
      </w:r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name w:val="WW8Num15"/>
    <w:lvl w:ilvl="0">
      <w:start w:val="1"/>
      <w:numFmt w:val="bullet"/>
      <w:lvlText w:val="-"/>
      <w:lvlJc w:val="left"/>
      <w:pPr>
        <w:tabs>
          <w:tab w:val="num" w:pos="0"/>
        </w:tabs>
        <w:ind w:left="720" w:hanging="360"/>
      </w:pPr>
      <w:rPr>
        <w:rFonts w:ascii="Franklin Gothic Book" w:hAnsi="Franklin Gothic Book" w:cs="Franklin Gothic Book"/>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lowerLetter"/>
      <w:lvlText w:val="%1)"/>
      <w:lvlJc w:val="left"/>
      <w:pPr>
        <w:tabs>
          <w:tab w:val="num" w:pos="0"/>
        </w:tabs>
        <w:ind w:left="1003" w:hanging="360"/>
      </w:pPr>
      <w:rPr>
        <w:rFonts w:ascii="Calibri" w:eastAsia="Times New Roman" w:hAnsi="Calibri" w:cs="Times New Roman"/>
        <w:b w:val="0"/>
      </w:rPr>
    </w:lvl>
    <w:lvl w:ilvl="1">
      <w:start w:val="1"/>
      <w:numFmt w:val="bullet"/>
      <w:lvlText w:val="o"/>
      <w:lvlJc w:val="left"/>
      <w:pPr>
        <w:tabs>
          <w:tab w:val="num" w:pos="0"/>
        </w:tabs>
        <w:ind w:left="1723" w:hanging="360"/>
      </w:pPr>
      <w:rPr>
        <w:rFonts w:ascii="Courier New" w:hAnsi="Courier New" w:cs="Courier New"/>
      </w:rPr>
    </w:lvl>
    <w:lvl w:ilvl="2">
      <w:start w:val="1"/>
      <w:numFmt w:val="bullet"/>
      <w:lvlText w:val=""/>
      <w:lvlJc w:val="left"/>
      <w:pPr>
        <w:tabs>
          <w:tab w:val="num" w:pos="0"/>
        </w:tabs>
        <w:ind w:left="2443" w:hanging="360"/>
      </w:pPr>
      <w:rPr>
        <w:rFonts w:ascii="Wingdings" w:hAnsi="Wingdings" w:cs="Wingdings"/>
      </w:rPr>
    </w:lvl>
    <w:lvl w:ilvl="3">
      <w:start w:val="1"/>
      <w:numFmt w:val="bullet"/>
      <w:lvlText w:val=""/>
      <w:lvlJc w:val="left"/>
      <w:pPr>
        <w:tabs>
          <w:tab w:val="num" w:pos="0"/>
        </w:tabs>
        <w:ind w:left="3163" w:hanging="360"/>
      </w:pPr>
      <w:rPr>
        <w:rFonts w:ascii="Symbol" w:hAnsi="Symbol" w:cs="Symbol"/>
      </w:rPr>
    </w:lvl>
    <w:lvl w:ilvl="4">
      <w:start w:val="1"/>
      <w:numFmt w:val="bullet"/>
      <w:lvlText w:val="o"/>
      <w:lvlJc w:val="left"/>
      <w:pPr>
        <w:tabs>
          <w:tab w:val="num" w:pos="0"/>
        </w:tabs>
        <w:ind w:left="3883" w:hanging="360"/>
      </w:pPr>
      <w:rPr>
        <w:rFonts w:ascii="Courier New" w:hAnsi="Courier New" w:cs="Courier New"/>
      </w:rPr>
    </w:lvl>
    <w:lvl w:ilvl="5">
      <w:start w:val="1"/>
      <w:numFmt w:val="bullet"/>
      <w:lvlText w:val=""/>
      <w:lvlJc w:val="left"/>
      <w:pPr>
        <w:tabs>
          <w:tab w:val="num" w:pos="0"/>
        </w:tabs>
        <w:ind w:left="4603" w:hanging="360"/>
      </w:pPr>
      <w:rPr>
        <w:rFonts w:ascii="Wingdings" w:hAnsi="Wingdings" w:cs="Wingdings"/>
      </w:rPr>
    </w:lvl>
    <w:lvl w:ilvl="6">
      <w:start w:val="1"/>
      <w:numFmt w:val="bullet"/>
      <w:lvlText w:val=""/>
      <w:lvlJc w:val="left"/>
      <w:pPr>
        <w:tabs>
          <w:tab w:val="num" w:pos="0"/>
        </w:tabs>
        <w:ind w:left="5323" w:hanging="360"/>
      </w:pPr>
      <w:rPr>
        <w:rFonts w:ascii="Symbol" w:hAnsi="Symbol" w:cs="Symbol"/>
      </w:rPr>
    </w:lvl>
    <w:lvl w:ilvl="7">
      <w:start w:val="1"/>
      <w:numFmt w:val="bullet"/>
      <w:lvlText w:val="o"/>
      <w:lvlJc w:val="left"/>
      <w:pPr>
        <w:tabs>
          <w:tab w:val="num" w:pos="0"/>
        </w:tabs>
        <w:ind w:left="6043" w:hanging="360"/>
      </w:pPr>
      <w:rPr>
        <w:rFonts w:ascii="Courier New" w:hAnsi="Courier New" w:cs="Courier New"/>
      </w:rPr>
    </w:lvl>
    <w:lvl w:ilvl="8">
      <w:start w:val="1"/>
      <w:numFmt w:val="bullet"/>
      <w:lvlText w:val=""/>
      <w:lvlJc w:val="left"/>
      <w:pPr>
        <w:tabs>
          <w:tab w:val="num" w:pos="0"/>
        </w:tabs>
        <w:ind w:left="6763"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720" w:hanging="360"/>
      </w:pPr>
      <w:rPr>
        <w:rFonts w:ascii="Calibri" w:eastAsia="SimSun"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Calibri" w:hAnsi="Calibri"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lvl w:ilvl="0">
      <w:start w:val="1"/>
      <w:numFmt w:val="decimal"/>
      <w:lvlText w:val="%1."/>
      <w:lvlJc w:val="left"/>
      <w:pPr>
        <w:tabs>
          <w:tab w:val="num" w:pos="0"/>
        </w:tabs>
        <w:ind w:left="720" w:hanging="360"/>
      </w:pPr>
      <w:rPr>
        <w:rFonts w:ascii="Calibri" w:eastAsia="HG Mincho Light J"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lowerLetter"/>
      <w:lvlText w:val="%1)"/>
      <w:lvlJc w:val="left"/>
      <w:pPr>
        <w:tabs>
          <w:tab w:val="num" w:pos="0"/>
        </w:tabs>
        <w:ind w:left="1004" w:hanging="360"/>
      </w:pPr>
      <w:rPr>
        <w:rFonts w:ascii="Calibri" w:eastAsia="HG Mincho Light J" w:hAnsi="Calibri" w:cs="Calibri"/>
        <w:color w:val="000000"/>
        <w:highlight w:val="yellow"/>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6" w15:restartNumberingAfterBreak="0">
    <w:nsid w:val="0000001B"/>
    <w:multiLevelType w:val="multilevel"/>
    <w:tmpl w:val="0000001B"/>
    <w:name w:val="WW8Num27"/>
    <w:lvl w:ilvl="0">
      <w:start w:val="1"/>
      <w:numFmt w:val="decimal"/>
      <w:lvlText w:val="%1."/>
      <w:lvlJc w:val="left"/>
      <w:pPr>
        <w:tabs>
          <w:tab w:val="num" w:pos="0"/>
        </w:tabs>
        <w:ind w:left="1005" w:hanging="360"/>
      </w:pPr>
      <w:rPr>
        <w:rFonts w:ascii="Calibri" w:eastAsia="Times New Roman" w:hAnsi="Calibri" w:cs="Calibri"/>
        <w:color w:val="000000"/>
        <w:sz w:val="24"/>
        <w:szCs w:val="24"/>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27" w15:restartNumberingAfterBreak="0">
    <w:nsid w:val="0000001C"/>
    <w:multiLevelType w:val="multilevel"/>
    <w:tmpl w:val="0000001C"/>
    <w:name w:val="WW8Num28"/>
    <w:lvl w:ilvl="0">
      <w:start w:val="1"/>
      <w:numFmt w:val="lowerLetter"/>
      <w:lvlText w:val="%1)"/>
      <w:lvlJc w:val="left"/>
      <w:pPr>
        <w:tabs>
          <w:tab w:val="num" w:pos="0"/>
        </w:tabs>
        <w:ind w:left="1003" w:hanging="360"/>
      </w:pPr>
      <w:rPr>
        <w:rFonts w:ascii="Calibri" w:eastAsia="Times New Roman" w:hAnsi="Calibri" w:cs="Times New Roman"/>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28" w15:restartNumberingAfterBreak="0">
    <w:nsid w:val="0000001D"/>
    <w:multiLevelType w:val="multilevel"/>
    <w:tmpl w:val="0000001D"/>
    <w:name w:val="WW8Num29"/>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8Num31"/>
    <w:lvl w:ilvl="0">
      <w:start w:val="1"/>
      <w:numFmt w:val="decimal"/>
      <w:lvlText w:val="%1."/>
      <w:lvlJc w:val="left"/>
      <w:pPr>
        <w:tabs>
          <w:tab w:val="num" w:pos="0"/>
        </w:tabs>
        <w:ind w:left="1005" w:hanging="360"/>
      </w:pPr>
      <w:rPr>
        <w:rFonts w:ascii="Calibri" w:eastAsia="SimSun" w:hAnsi="Calibri" w:cs="Times New Roman"/>
        <w:b w:val="0"/>
      </w:rPr>
    </w:lvl>
    <w:lvl w:ilvl="1">
      <w:start w:val="1"/>
      <w:numFmt w:val="lowerLetter"/>
      <w:lvlText w:val="%2."/>
      <w:lvlJc w:val="left"/>
      <w:pPr>
        <w:tabs>
          <w:tab w:val="num" w:pos="0"/>
        </w:tabs>
        <w:ind w:left="1725" w:hanging="360"/>
      </w:pPr>
    </w:lvl>
    <w:lvl w:ilvl="2">
      <w:start w:val="1"/>
      <w:numFmt w:val="lowerRoman"/>
      <w:lvlText w:val="%3."/>
      <w:lvlJc w:val="right"/>
      <w:pPr>
        <w:tabs>
          <w:tab w:val="num" w:pos="0"/>
        </w:tabs>
        <w:ind w:left="2445" w:hanging="180"/>
      </w:pPr>
    </w:lvl>
    <w:lvl w:ilvl="3">
      <w:start w:val="1"/>
      <w:numFmt w:val="decimal"/>
      <w:lvlText w:val="%4."/>
      <w:lvlJc w:val="left"/>
      <w:pPr>
        <w:tabs>
          <w:tab w:val="num" w:pos="0"/>
        </w:tabs>
        <w:ind w:left="3165" w:hanging="360"/>
      </w:pPr>
    </w:lvl>
    <w:lvl w:ilvl="4">
      <w:start w:val="1"/>
      <w:numFmt w:val="lowerLetter"/>
      <w:lvlText w:val="%5."/>
      <w:lvlJc w:val="left"/>
      <w:pPr>
        <w:tabs>
          <w:tab w:val="num" w:pos="0"/>
        </w:tabs>
        <w:ind w:left="3885" w:hanging="360"/>
      </w:pPr>
    </w:lvl>
    <w:lvl w:ilvl="5">
      <w:start w:val="1"/>
      <w:numFmt w:val="lowerRoman"/>
      <w:lvlText w:val="%6."/>
      <w:lvlJc w:val="right"/>
      <w:pPr>
        <w:tabs>
          <w:tab w:val="num" w:pos="0"/>
        </w:tabs>
        <w:ind w:left="4605" w:hanging="180"/>
      </w:pPr>
    </w:lvl>
    <w:lvl w:ilvl="6">
      <w:start w:val="1"/>
      <w:numFmt w:val="decimal"/>
      <w:lvlText w:val="%7."/>
      <w:lvlJc w:val="left"/>
      <w:pPr>
        <w:tabs>
          <w:tab w:val="num" w:pos="0"/>
        </w:tabs>
        <w:ind w:left="5325" w:hanging="360"/>
      </w:pPr>
    </w:lvl>
    <w:lvl w:ilvl="7">
      <w:start w:val="1"/>
      <w:numFmt w:val="lowerLetter"/>
      <w:lvlText w:val="%8."/>
      <w:lvlJc w:val="left"/>
      <w:pPr>
        <w:tabs>
          <w:tab w:val="num" w:pos="0"/>
        </w:tabs>
        <w:ind w:left="6045" w:hanging="360"/>
      </w:pPr>
    </w:lvl>
    <w:lvl w:ilvl="8">
      <w:start w:val="1"/>
      <w:numFmt w:val="lowerRoman"/>
      <w:lvlText w:val="%9."/>
      <w:lvlJc w:val="right"/>
      <w:pPr>
        <w:tabs>
          <w:tab w:val="num" w:pos="0"/>
        </w:tabs>
        <w:ind w:left="6765"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720" w:hanging="360"/>
      </w:pPr>
      <w:rPr>
        <w:rFonts w:ascii="Calibri" w:hAnsi="Calibri" w:cs="Times New Roman"/>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name w:val="WW8Num33"/>
    <w:lvl w:ilvl="0">
      <w:start w:val="1"/>
      <w:numFmt w:val="decimal"/>
      <w:lvlText w:val="%1."/>
      <w:lvlJc w:val="left"/>
      <w:pPr>
        <w:tabs>
          <w:tab w:val="num" w:pos="0"/>
        </w:tabs>
        <w:ind w:left="720" w:hanging="360"/>
      </w:pPr>
      <w:rPr>
        <w:rFonts w:ascii="Calibri" w:eastAsia="SimSun"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22"/>
    <w:multiLevelType w:val="multilevel"/>
    <w:tmpl w:val="00000022"/>
    <w:name w:val="WW8Num34"/>
    <w:lvl w:ilvl="0">
      <w:start w:val="1"/>
      <w:numFmt w:val="decimal"/>
      <w:lvlText w:val="%1."/>
      <w:lvlJc w:val="left"/>
      <w:pPr>
        <w:tabs>
          <w:tab w:val="num" w:pos="0"/>
        </w:tabs>
        <w:ind w:left="720" w:hanging="360"/>
      </w:pPr>
      <w:rPr>
        <w:rFonts w:ascii="Calibri" w:eastAsia="Times New Roman" w:hAnsi="Calibri"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23"/>
    <w:multiLevelType w:val="multilevel"/>
    <w:tmpl w:val="0000002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1CAB7A79"/>
    <w:multiLevelType w:val="hybridMultilevel"/>
    <w:tmpl w:val="FE4E7D4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24C83A06"/>
    <w:multiLevelType w:val="hybridMultilevel"/>
    <w:tmpl w:val="39B2DAC6"/>
    <w:lvl w:ilvl="0" w:tplc="04050017">
      <w:start w:val="9"/>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28A3305C"/>
    <w:multiLevelType w:val="hybridMultilevel"/>
    <w:tmpl w:val="4BA420DC"/>
    <w:lvl w:ilvl="0" w:tplc="F4EC9A34">
      <w:start w:val="1"/>
      <w:numFmt w:val="lowerLetter"/>
      <w:lvlText w:val="%1)"/>
      <w:lvlJc w:val="left"/>
      <w:pPr>
        <w:ind w:left="644" w:hanging="360"/>
      </w:pPr>
      <w:rPr>
        <w:rFonts w:asciiTheme="minorHAnsi" w:hAnsiTheme="minorHAnsi"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8" w15:restartNumberingAfterBreak="0">
    <w:nsid w:val="3AB21123"/>
    <w:multiLevelType w:val="hybridMultilevel"/>
    <w:tmpl w:val="6FC68F8C"/>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3F974F24"/>
    <w:multiLevelType w:val="hybridMultilevel"/>
    <w:tmpl w:val="81E6C0F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0" w15:restartNumberingAfterBreak="0">
    <w:nsid w:val="507C6BB9"/>
    <w:multiLevelType w:val="hybridMultilevel"/>
    <w:tmpl w:val="5C303370"/>
    <w:lvl w:ilvl="0" w:tplc="A8E4B428">
      <w:start w:val="1"/>
      <w:numFmt w:val="decimal"/>
      <w:lvlText w:val="%1."/>
      <w:lvlJc w:val="left"/>
      <w:pPr>
        <w:ind w:left="1004" w:hanging="360"/>
      </w:pPr>
      <w:rPr>
        <w:rFonts w:asciiTheme="minorHAnsi" w:hAnsiTheme="minorHAnsi"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5BD824CD"/>
    <w:multiLevelType w:val="hybridMultilevel"/>
    <w:tmpl w:val="43C65C3C"/>
    <w:lvl w:ilvl="0" w:tplc="7550F1EA">
      <w:start w:val="2"/>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9"/>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40"/>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E76"/>
    <w:rsid w:val="00024E5A"/>
    <w:rsid w:val="00040EA4"/>
    <w:rsid w:val="00047991"/>
    <w:rsid w:val="000801E8"/>
    <w:rsid w:val="0008573F"/>
    <w:rsid w:val="000B43DE"/>
    <w:rsid w:val="000B48AE"/>
    <w:rsid w:val="000E578D"/>
    <w:rsid w:val="00110718"/>
    <w:rsid w:val="00122A08"/>
    <w:rsid w:val="00163741"/>
    <w:rsid w:val="001653CA"/>
    <w:rsid w:val="0017569A"/>
    <w:rsid w:val="001760FE"/>
    <w:rsid w:val="001F39E9"/>
    <w:rsid w:val="002100ED"/>
    <w:rsid w:val="002939BD"/>
    <w:rsid w:val="002A1D47"/>
    <w:rsid w:val="002A76FE"/>
    <w:rsid w:val="00313FE6"/>
    <w:rsid w:val="00331421"/>
    <w:rsid w:val="00336AD1"/>
    <w:rsid w:val="003407BA"/>
    <w:rsid w:val="00354E21"/>
    <w:rsid w:val="003666EF"/>
    <w:rsid w:val="003A0A1A"/>
    <w:rsid w:val="003B0372"/>
    <w:rsid w:val="003F2511"/>
    <w:rsid w:val="00416B48"/>
    <w:rsid w:val="004260C5"/>
    <w:rsid w:val="00455BE0"/>
    <w:rsid w:val="004A01EF"/>
    <w:rsid w:val="004D336D"/>
    <w:rsid w:val="00564574"/>
    <w:rsid w:val="00582716"/>
    <w:rsid w:val="005A186C"/>
    <w:rsid w:val="005B1F8A"/>
    <w:rsid w:val="005D6EEF"/>
    <w:rsid w:val="00620055"/>
    <w:rsid w:val="00646366"/>
    <w:rsid w:val="006B0360"/>
    <w:rsid w:val="006E60DC"/>
    <w:rsid w:val="00700256"/>
    <w:rsid w:val="00777E76"/>
    <w:rsid w:val="007837A2"/>
    <w:rsid w:val="007E58D7"/>
    <w:rsid w:val="007E7A32"/>
    <w:rsid w:val="007F6203"/>
    <w:rsid w:val="00827541"/>
    <w:rsid w:val="00830844"/>
    <w:rsid w:val="00842CB6"/>
    <w:rsid w:val="00860CCD"/>
    <w:rsid w:val="00893400"/>
    <w:rsid w:val="00895721"/>
    <w:rsid w:val="008A6376"/>
    <w:rsid w:val="008D595C"/>
    <w:rsid w:val="00902B3B"/>
    <w:rsid w:val="009B3677"/>
    <w:rsid w:val="009C5729"/>
    <w:rsid w:val="009E3DB4"/>
    <w:rsid w:val="00A030F3"/>
    <w:rsid w:val="00A562AF"/>
    <w:rsid w:val="00A67999"/>
    <w:rsid w:val="00A71BA8"/>
    <w:rsid w:val="00A730C1"/>
    <w:rsid w:val="00AF6142"/>
    <w:rsid w:val="00B3528A"/>
    <w:rsid w:val="00B506F8"/>
    <w:rsid w:val="00BE3DCE"/>
    <w:rsid w:val="00BF6133"/>
    <w:rsid w:val="00C00C60"/>
    <w:rsid w:val="00C34CE1"/>
    <w:rsid w:val="00C97298"/>
    <w:rsid w:val="00CF4DED"/>
    <w:rsid w:val="00D03F61"/>
    <w:rsid w:val="00DC0EB5"/>
    <w:rsid w:val="00DC73B3"/>
    <w:rsid w:val="00DD6344"/>
    <w:rsid w:val="00DE2B81"/>
    <w:rsid w:val="00E20B0F"/>
    <w:rsid w:val="00E6145C"/>
    <w:rsid w:val="00F333DC"/>
    <w:rsid w:val="00F77F3D"/>
    <w:rsid w:val="00F96117"/>
    <w:rsid w:val="00FA0847"/>
    <w:rsid w:val="00FB6FAE"/>
    <w:rsid w:val="00FC52DC"/>
    <w:rsid w:val="00FE34DC"/>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D4E353"/>
  <w15:chartTrackingRefBased/>
  <w15:docId w15:val="{0F96A992-9BBC-4913-B5D3-1E4F07D5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Liberation Serif" w:hAnsi="Liberation Serif" w:cs="Mangal"/>
      <w:kern w:val="2"/>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Calibri" w:eastAsia="SimSun" w:hAnsi="Calibri" w:cs="Times New Roman"/>
      <w:b w:val="0"/>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b w:val="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0">
    <w:name w:val="WW8Num4z0"/>
    <w:rPr>
      <w:rFonts w:ascii="Calibri" w:hAnsi="Calibri" w:cs="Times New Roman"/>
      <w:b w:val="0"/>
      <w:highlight w:val="yello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eastAsia="Times New Roman" w:hAnsi="Calibri" w:cs="Times New Roman"/>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Calibri" w:eastAsia="Times New Roman" w:hAnsi="Calibri" w:cs="Times New Roman"/>
      <w:b w:val="0"/>
      <w:sz w:val="24"/>
      <w:szCs w:val="24"/>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eastAsia="Times New Roman" w:hAnsi="Calibri" w:cs="Times New Roman"/>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Calibri" w:eastAsia="Times New Roman" w:hAnsi="Calibri" w:cs="Times New Roman"/>
      <w:b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Calibri" w:eastAsia="Times New Roman" w:hAnsi="Calibri" w:cs="Times New Roman"/>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Calibri" w:eastAsia="Times New Roman" w:hAnsi="Calibri" w:cs="Times New Roman"/>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Times New Roman"/>
      <w:b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alibri" w:hAnsi="Calibri" w:cs="Times New Roman"/>
      <w:b w:val="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SimSun" w:hAnsi="Calibri" w:cs="Times New Roman"/>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Times New Roman"/>
      <w:b w:val="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Franklin Gothic Book" w:hAnsi="Franklin Gothic Book" w:cs="Franklin Gothic Book"/>
      <w:b/>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Calibri" w:eastAsia="Times New Roman" w:hAnsi="Calibri" w:cs="Times New Roma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Calibri" w:eastAsia="Times New Roman" w:hAnsi="Calibri" w:cs="Times New Roman"/>
      <w:b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eastAsia="Times New Roman" w:hAnsi="Calibri" w:cs="Times New Roman"/>
      <w:b w:val="0"/>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Calibri" w:eastAsia="SimSun" w:hAnsi="Calibri" w:cs="Calibr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rPr>
      <w:rFonts w:ascii="Calibri" w:hAnsi="Calibri"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alibri" w:hAnsi="Calibri" w:cs="Times New Roman"/>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Calibri" w:eastAsia="SimSun" w:hAnsi="Calibri" w:cs="Calibri"/>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rPr>
      <w:rFonts w:ascii="Calibri" w:hAnsi="Calibri" w:cs="Times New Roman"/>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Calibri" w:eastAsia="HG Mincho Light J" w:hAnsi="Calibri"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eastAsia="HG Mincho Light J" w:hAnsi="Calibri" w:cs="Calibri"/>
      <w:color w:val="000000"/>
      <w:highlight w:val="yellow"/>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Calibri" w:eastAsia="Times New Roman" w:hAnsi="Calibri" w:cs="Calibri"/>
      <w:color w:val="000000"/>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Calibri" w:eastAsia="Times New Roman" w:hAnsi="Calibri" w:cs="Times New Roman"/>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Calibri" w:hAnsi="Calibri"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SimSun" w:hAnsi="Calibri" w:cs="Times New Roman"/>
      <w:b w:val="0"/>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Calibri" w:hAnsi="Calibri" w:cs="Times New Roman"/>
      <w:color w:val="000000"/>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Calibri" w:eastAsia="SimSun" w:hAnsi="Calibri" w:cs="Times New Roman"/>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Calibri" w:eastAsia="Times New Roman" w:hAnsi="Calibri" w:cs="Times New Roman"/>
      <w:b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Standardnpsmoodstavce5">
    <w:name w:val="Standardní písmo odstavce5"/>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6z0">
    <w:name w:val="WW8Num36z0"/>
    <w:rPr>
      <w:rFonts w:ascii="Calibri" w:eastAsia="SimSun" w:hAnsi="Calibri" w:cs="Times New Roman"/>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Times New Roman"/>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Calibri" w:eastAsia="Times New Roman" w:hAnsi="Calibri" w:cs="Times New Roman"/>
      <w:b w:val="0"/>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Calibri" w:hAnsi="Calibri" w:cs="Calibri"/>
    </w:rPr>
  </w:style>
  <w:style w:type="character" w:customStyle="1" w:styleId="Standardnpsmoodstavce4">
    <w:name w:val="Standardní písmo odstavce4"/>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ascii="Times New Roman" w:eastAsia="Times New Roman" w:hAnsi="Times New Roman" w:cs="Times New Roman"/>
    </w:rPr>
  </w:style>
  <w:style w:type="character" w:customStyle="1" w:styleId="Standardnpsmoodstavce3">
    <w:name w:val="Standardní písmo odstavce3"/>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Standardnpsmoodstavce2">
    <w:name w:val="Standardní písmo odstavce2"/>
  </w:style>
  <w:style w:type="character" w:customStyle="1" w:styleId="Standardnpsmoodstavce1">
    <w:name w:val="Standardní písmo odstavce1"/>
  </w:style>
  <w:style w:type="character" w:styleId="Hypertextovodkaz">
    <w:name w:val="Hyperlink"/>
    <w:rPr>
      <w:rFonts w:cs="Times New Roman"/>
      <w:color w:val="000080"/>
      <w:u w:val="single"/>
      <w:lang w:val="cs-CZ" w:bidi="cs-CZ"/>
    </w:rPr>
  </w:style>
  <w:style w:type="character" w:customStyle="1" w:styleId="Odkaznakoment1">
    <w:name w:val="Odkaz na komentář1"/>
    <w:rPr>
      <w:sz w:val="16"/>
      <w:szCs w:val="16"/>
    </w:rPr>
  </w:style>
  <w:style w:type="character" w:customStyle="1" w:styleId="TextkomenteChar">
    <w:name w:val="Text komentáře Char"/>
    <w:rPr>
      <w:rFonts w:ascii="Liberation Serif" w:eastAsia="SimSun" w:hAnsi="Liberation Serif" w:cs="Mangal"/>
      <w:kern w:val="2"/>
      <w:szCs w:val="18"/>
      <w:lang w:eastAsia="zh-CN" w:bidi="hi-IN"/>
    </w:rPr>
  </w:style>
  <w:style w:type="character" w:customStyle="1" w:styleId="PedmtkomenteChar">
    <w:name w:val="Předmět komentáře Char"/>
    <w:rPr>
      <w:rFonts w:ascii="Liberation Serif" w:eastAsia="SimSun" w:hAnsi="Liberation Serif" w:cs="Mangal"/>
      <w:b/>
      <w:bCs/>
      <w:kern w:val="2"/>
      <w:szCs w:val="18"/>
      <w:lang w:eastAsia="zh-CN" w:bidi="hi-IN"/>
    </w:rPr>
  </w:style>
  <w:style w:type="character" w:customStyle="1" w:styleId="TextbublinyChar">
    <w:name w:val="Text bubliny Char"/>
    <w:rPr>
      <w:rFonts w:ascii="Segoe UI" w:eastAsia="SimSun" w:hAnsi="Segoe UI" w:cs="Mangal"/>
      <w:kern w:val="2"/>
      <w:sz w:val="18"/>
      <w:szCs w:val="16"/>
      <w:lang w:eastAsia="zh-CN" w:bidi="hi-IN"/>
    </w:rPr>
  </w:style>
  <w:style w:type="character" w:customStyle="1" w:styleId="Odkaznakoment2">
    <w:name w:val="Odkaz na komentář2"/>
    <w:rPr>
      <w:sz w:val="16"/>
      <w:szCs w:val="16"/>
    </w:rPr>
  </w:style>
  <w:style w:type="character" w:customStyle="1" w:styleId="TextkomenteChar1">
    <w:name w:val="Text komentáře Char1"/>
    <w:rPr>
      <w:rFonts w:ascii="Liberation Serif" w:eastAsia="SimSun" w:hAnsi="Liberation Serif" w:cs="Mangal"/>
      <w:kern w:val="2"/>
      <w:szCs w:val="18"/>
      <w:lang w:eastAsia="zh-CN" w:bidi="hi-IN"/>
    </w:rPr>
  </w:style>
  <w:style w:type="character" w:customStyle="1" w:styleId="ZhlavChar">
    <w:name w:val="Záhlaví Char"/>
    <w:rPr>
      <w:rFonts w:ascii="Liberation Serif" w:eastAsia="SimSun" w:hAnsi="Liberation Serif" w:cs="Mangal"/>
      <w:kern w:val="2"/>
      <w:sz w:val="24"/>
      <w:szCs w:val="21"/>
      <w:lang w:eastAsia="zh-CN" w:bidi="hi-IN"/>
    </w:rPr>
  </w:style>
  <w:style w:type="character" w:customStyle="1" w:styleId="ZpatChar">
    <w:name w:val="Zápatí Char"/>
    <w:rPr>
      <w:rFonts w:ascii="Thorndale" w:hAnsi="Thorndale" w:cs="Thorndale"/>
      <w:kern w:val="2"/>
      <w:lang w:eastAsia="zh-CN"/>
    </w:rPr>
  </w:style>
  <w:style w:type="character" w:customStyle="1" w:styleId="Odkaznakoment3">
    <w:name w:val="Odkaz na komentář3"/>
    <w:rPr>
      <w:sz w:val="16"/>
      <w:szCs w:val="16"/>
    </w:rPr>
  </w:style>
  <w:style w:type="character" w:customStyle="1" w:styleId="TextkomenteChar2">
    <w:name w:val="Text komentáře Char2"/>
    <w:rPr>
      <w:rFonts w:ascii="Liberation Serif" w:eastAsia="SimSun" w:hAnsi="Liberation Serif" w:cs="Mangal"/>
      <w:kern w:val="2"/>
      <w:szCs w:val="18"/>
      <w:lang w:eastAsia="zh-CN" w:bidi="hi-IN"/>
    </w:rPr>
  </w:style>
  <w:style w:type="character" w:customStyle="1" w:styleId="TextkomenteChar3">
    <w:name w:val="Text komentáře Char3"/>
    <w:rPr>
      <w:rFonts w:ascii="Liberation Serif" w:eastAsia="Arial" w:hAnsi="Liberation Serif" w:cs="Mangal"/>
      <w:kern w:val="2"/>
      <w:szCs w:val="18"/>
      <w:lang w:eastAsia="zh-CN" w:bidi="hi-IN"/>
    </w:rPr>
  </w:style>
  <w:style w:type="character" w:customStyle="1" w:styleId="Odkaznakoment4">
    <w:name w:val="Odkaz na komentář4"/>
    <w:rPr>
      <w:sz w:val="16"/>
      <w:szCs w:val="16"/>
    </w:rPr>
  </w:style>
  <w:style w:type="character" w:customStyle="1" w:styleId="TextkomenteChar4">
    <w:name w:val="Text komentáře Char4"/>
    <w:rPr>
      <w:rFonts w:ascii="Liberation Serif" w:eastAsia="SimSun" w:hAnsi="Liberation Serif" w:cs="Mangal"/>
      <w:kern w:val="2"/>
      <w:szCs w:val="18"/>
      <w:lang w:eastAsia="zh-CN" w:bidi="hi-IN"/>
    </w:rPr>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customStyle="1" w:styleId="Titulek4">
    <w:name w:val="Titulek4"/>
    <w:basedOn w:val="Normln"/>
    <w:pPr>
      <w:suppressLineNumbers/>
      <w:spacing w:before="120" w:after="120"/>
    </w:pPr>
    <w:rPr>
      <w:i/>
      <w:iCs/>
    </w:rPr>
  </w:style>
  <w:style w:type="paragraph" w:customStyle="1" w:styleId="Titulek3">
    <w:name w:val="Titulek3"/>
    <w:basedOn w:val="Normln"/>
    <w:pPr>
      <w:suppressLineNumbers/>
      <w:spacing w:before="120" w:after="120"/>
    </w:pPr>
    <w:rPr>
      <w:rFonts w:ascii="Calibri" w:hAnsi="Calibri"/>
      <w:i/>
      <w:iCs/>
    </w:rPr>
  </w:style>
  <w:style w:type="paragraph" w:customStyle="1" w:styleId="Titulek2">
    <w:name w:val="Titulek2"/>
    <w:basedOn w:val="Normln"/>
    <w:pPr>
      <w:suppressLineNumbers/>
      <w:spacing w:before="120" w:after="120"/>
    </w:pPr>
    <w:rPr>
      <w:rFonts w:ascii="Calibri" w:hAnsi="Calibri"/>
      <w:i/>
      <w:iCs/>
    </w:rPr>
  </w:style>
  <w:style w:type="paragraph" w:customStyle="1" w:styleId="Titulek1">
    <w:name w:val="Titulek1"/>
    <w:basedOn w:val="Normln"/>
    <w:pPr>
      <w:suppressLineNumbers/>
      <w:spacing w:before="120" w:after="120"/>
    </w:pPr>
    <w:rPr>
      <w:i/>
      <w:iCs/>
    </w:rPr>
  </w:style>
  <w:style w:type="paragraph" w:customStyle="1" w:styleId="WW-Vchoz">
    <w:name w:val="WW-Výchozí"/>
    <w:pPr>
      <w:widowControl w:val="0"/>
      <w:suppressAutoHyphens/>
      <w:spacing w:after="200" w:line="276" w:lineRule="auto"/>
    </w:pPr>
    <w:rPr>
      <w:rFonts w:ascii="Liberation Serif" w:eastAsia="Droid Sans Fallback" w:hAnsi="Liberation Serif" w:cs="DejaVu Sans"/>
      <w:kern w:val="2"/>
      <w:sz w:val="24"/>
      <w:szCs w:val="24"/>
      <w:lang w:eastAsia="zh-CN" w:bidi="hi-IN"/>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WW-Vchoz"/>
    <w:pPr>
      <w:suppressLineNumbers/>
    </w:pPr>
    <w:rPr>
      <w:rFonts w:ascii="Thorndale" w:eastAsia="Times New Roman" w:hAnsi="Thorndale" w:cs="Thorndale"/>
      <w:sz w:val="20"/>
      <w:szCs w:val="20"/>
      <w:lang w:bidi="ar-SA"/>
    </w:rPr>
  </w:style>
  <w:style w:type="paragraph" w:styleId="Zkladntextodsazen">
    <w:name w:val="Body Text Indent"/>
    <w:basedOn w:val="WW-Vchoz"/>
    <w:pPr>
      <w:spacing w:after="0"/>
      <w:ind w:left="284" w:hanging="284"/>
      <w:jc w:val="both"/>
    </w:pPr>
    <w:rPr>
      <w:rFonts w:eastAsia="Liberation Serif"/>
    </w:rPr>
  </w:style>
  <w:style w:type="paragraph" w:customStyle="1" w:styleId="WW-Zkladntextodsazen2">
    <w:name w:val="WW-Základní text odsazený 2"/>
    <w:basedOn w:val="WW-Vchoz"/>
    <w:pPr>
      <w:spacing w:after="0" w:line="240" w:lineRule="atLeast"/>
      <w:ind w:left="567" w:hanging="284"/>
      <w:jc w:val="both"/>
    </w:pPr>
    <w:rPr>
      <w:rFonts w:eastAsia="Liberation Serif"/>
    </w:rPr>
  </w:style>
  <w:style w:type="paragraph" w:styleId="Normlnweb">
    <w:name w:val="Normal (Web)"/>
    <w:basedOn w:val="WW-Vchoz"/>
    <w:pPr>
      <w:widowControl/>
      <w:suppressAutoHyphens w:val="0"/>
      <w:spacing w:before="100" w:after="119"/>
    </w:pPr>
    <w:rPr>
      <w:rFonts w:ascii="Times New Roman" w:eastAsia="Times New Roman" w:hAnsi="Times New Roman" w:cs="Times New Roman"/>
    </w:rPr>
  </w:style>
  <w:style w:type="paragraph" w:styleId="Odstavecseseznamem">
    <w:name w:val="List Paragraph"/>
    <w:basedOn w:val="WW-Vchoz"/>
    <w:uiPriority w:val="34"/>
    <w:qFormat/>
    <w:pPr>
      <w:spacing w:after="0"/>
      <w:ind w:left="708"/>
    </w:pPr>
  </w:style>
  <w:style w:type="paragraph" w:customStyle="1" w:styleId="Normln1">
    <w:name w:val="Normální1"/>
    <w:pPr>
      <w:suppressAutoHyphens/>
    </w:pPr>
    <w:rPr>
      <w:rFonts w:ascii="Liberation Serif" w:hAnsi="Liberation Serif" w:cs="Mangal"/>
      <w:kern w:val="2"/>
      <w:sz w:val="24"/>
      <w:szCs w:val="24"/>
      <w:lang w:eastAsia="zh-CN" w:bidi="hi-IN"/>
    </w:rPr>
  </w:style>
  <w:style w:type="paragraph" w:customStyle="1" w:styleId="Textkomente1">
    <w:name w:val="Text komentáře1"/>
    <w:basedOn w:val="Normln"/>
    <w:rPr>
      <w:sz w:val="20"/>
      <w:szCs w:val="18"/>
    </w:rPr>
  </w:style>
  <w:style w:type="paragraph" w:styleId="Pedmtkomente">
    <w:name w:val="annotation subject"/>
    <w:basedOn w:val="Textkomente1"/>
    <w:next w:val="Textkomente1"/>
    <w:rPr>
      <w:b/>
      <w:bCs/>
    </w:rPr>
  </w:style>
  <w:style w:type="paragraph" w:styleId="Textbubliny">
    <w:name w:val="Balloon Text"/>
    <w:basedOn w:val="Normln"/>
    <w:rPr>
      <w:rFonts w:ascii="Segoe UI" w:hAnsi="Segoe UI" w:cs="Segoe UI"/>
      <w:sz w:val="18"/>
      <w:szCs w:val="16"/>
    </w:rPr>
  </w:style>
  <w:style w:type="paragraph" w:customStyle="1" w:styleId="Textkomente2">
    <w:name w:val="Text komentáře2"/>
    <w:basedOn w:val="Normln"/>
    <w:rPr>
      <w:sz w:val="20"/>
      <w:szCs w:val="18"/>
    </w:rPr>
  </w:style>
  <w:style w:type="paragraph" w:styleId="Zhlav">
    <w:name w:val="header"/>
    <w:basedOn w:val="Normln"/>
    <w:pPr>
      <w:tabs>
        <w:tab w:val="center" w:pos="4536"/>
        <w:tab w:val="right" w:pos="9072"/>
      </w:tabs>
    </w:pPr>
    <w:rPr>
      <w:szCs w:val="21"/>
    </w:rPr>
  </w:style>
  <w:style w:type="paragraph" w:customStyle="1" w:styleId="Textkomente3">
    <w:name w:val="Text komentáře3"/>
    <w:basedOn w:val="Normln"/>
    <w:rPr>
      <w:sz w:val="20"/>
      <w:szCs w:val="18"/>
    </w:rPr>
  </w:style>
  <w:style w:type="paragraph" w:styleId="Revize">
    <w:name w:val="Revision"/>
    <w:pPr>
      <w:suppressAutoHyphens/>
    </w:pPr>
    <w:rPr>
      <w:rFonts w:ascii="Liberation Serif" w:hAnsi="Liberation Serif" w:cs="Mangal"/>
      <w:kern w:val="2"/>
      <w:sz w:val="24"/>
      <w:szCs w:val="21"/>
      <w:lang w:eastAsia="zh-CN" w:bidi="hi-IN"/>
    </w:rPr>
  </w:style>
  <w:style w:type="paragraph" w:customStyle="1" w:styleId="Textkomente4">
    <w:name w:val="Text komentáře4"/>
    <w:basedOn w:val="Normln"/>
    <w:rPr>
      <w:sz w:val="20"/>
      <w:szCs w:val="18"/>
    </w:rPr>
  </w:style>
  <w:style w:type="character" w:styleId="Odkaznakoment">
    <w:name w:val="annotation reference"/>
    <w:uiPriority w:val="99"/>
    <w:semiHidden/>
    <w:unhideWhenUsed/>
    <w:rsid w:val="00564574"/>
    <w:rPr>
      <w:sz w:val="16"/>
      <w:szCs w:val="16"/>
    </w:rPr>
  </w:style>
  <w:style w:type="paragraph" w:styleId="Textkomente">
    <w:name w:val="annotation text"/>
    <w:basedOn w:val="Normln"/>
    <w:link w:val="TextkomenteChar5"/>
    <w:uiPriority w:val="99"/>
    <w:semiHidden/>
    <w:unhideWhenUsed/>
    <w:rsid w:val="00564574"/>
    <w:rPr>
      <w:sz w:val="20"/>
      <w:szCs w:val="18"/>
    </w:rPr>
  </w:style>
  <w:style w:type="character" w:customStyle="1" w:styleId="TextkomenteChar5">
    <w:name w:val="Text komentáře Char5"/>
    <w:link w:val="Textkomente"/>
    <w:uiPriority w:val="99"/>
    <w:semiHidden/>
    <w:rsid w:val="00564574"/>
    <w:rPr>
      <w:rFonts w:ascii="Liberation Serif" w:hAnsi="Liberation Serif" w:cs="Mangal"/>
      <w:kern w:val="2"/>
      <w:szCs w:val="18"/>
      <w:lang w:eastAsia="zh-CN" w:bidi="hi-IN"/>
    </w:rPr>
  </w:style>
  <w:style w:type="character" w:styleId="Zdraznn">
    <w:name w:val="Emphasis"/>
    <w:qFormat/>
    <w:rsid w:val="0017569A"/>
    <w:rPr>
      <w:i/>
      <w:iCs/>
    </w:rPr>
  </w:style>
  <w:style w:type="character" w:styleId="Siln">
    <w:name w:val="Strong"/>
    <w:qFormat/>
    <w:rsid w:val="0017569A"/>
    <w:rPr>
      <w:b/>
      <w:bCs/>
    </w:rPr>
  </w:style>
  <w:style w:type="character" w:customStyle="1" w:styleId="d-block">
    <w:name w:val="d-block"/>
    <w:basedOn w:val="Standardnpsmoodstavce"/>
    <w:rsid w:val="00163741"/>
  </w:style>
  <w:style w:type="character" w:customStyle="1" w:styleId="WWCharLFO1LVL1">
    <w:name w:val="WW_CharLFO1LVL1"/>
    <w:rsid w:val="004260C5"/>
    <w:rPr>
      <w:rFonts w:ascii="Calibri" w:hAnsi="Calibri" w:cs="Calibri" w:hint="default"/>
      <w:highlight w:val="whit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B1F8-2B48-4912-88B1-B5F0F0F5A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10559</Words>
  <Characters>62301</Characters>
  <Application>Microsoft Office Word</Application>
  <DocSecurity>0</DocSecurity>
  <Lines>519</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Prasek</dc:creator>
  <cp:keywords/>
  <cp:lastModifiedBy>Lenka Králová</cp:lastModifiedBy>
  <cp:revision>7</cp:revision>
  <cp:lastPrinted>2023-08-30T12:27:00Z</cp:lastPrinted>
  <dcterms:created xsi:type="dcterms:W3CDTF">2026-01-26T13:57:00Z</dcterms:created>
  <dcterms:modified xsi:type="dcterms:W3CDTF">2026-03-19T12:30:00Z</dcterms:modified>
</cp:coreProperties>
</file>